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09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876"/>
        <w:gridCol w:w="3272"/>
        <w:gridCol w:w="2134"/>
        <w:gridCol w:w="2989"/>
        <w:gridCol w:w="2402"/>
        <w:gridCol w:w="2436"/>
      </w:tblGrid>
      <w:tr w:rsidR="007642D2" w:rsidRPr="00205795" w14:paraId="0DD47C19" w14:textId="77777777" w:rsidTr="0068397A">
        <w:trPr>
          <w:trHeight w:val="254"/>
        </w:trPr>
        <w:tc>
          <w:tcPr>
            <w:tcW w:w="1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AE46C7" w14:textId="77777777" w:rsidR="007642D2" w:rsidRPr="008728CE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8728CE">
              <w:rPr>
                <w:rFonts w:ascii="Arial" w:hAnsi="Arial" w:cs="Arial"/>
                <w:b/>
                <w:bCs/>
                <w:lang w:eastAsia="en-GB"/>
              </w:rPr>
              <w:t>Present: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11DE078E" w14:textId="77777777" w:rsidR="007642D2" w:rsidRPr="008728CE" w:rsidRDefault="007642D2" w:rsidP="0022329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8728CE">
              <w:rPr>
                <w:rFonts w:ascii="Arial" w:hAnsi="Arial" w:cs="Arial"/>
                <w:b/>
                <w:bCs/>
                <w:lang w:eastAsia="en-GB"/>
              </w:rPr>
              <w:t>Apologies:</w:t>
            </w:r>
          </w:p>
        </w:tc>
      </w:tr>
      <w:tr w:rsidR="007A5B01" w:rsidRPr="00205795" w14:paraId="4C9EF876" w14:textId="77777777" w:rsidTr="0068397A">
        <w:trPr>
          <w:trHeight w:val="3199"/>
        </w:trPr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996B0" w14:textId="77777777" w:rsidR="007A5B01" w:rsidRPr="00205795" w:rsidRDefault="007A5B01" w:rsidP="00ED039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05795">
              <w:rPr>
                <w:rFonts w:ascii="Arial" w:hAnsi="Arial" w:cs="Arial"/>
                <w:b/>
                <w:bCs/>
                <w:lang w:eastAsia="en-GB"/>
              </w:rPr>
              <w:t>Welsh Government:</w:t>
            </w:r>
          </w:p>
          <w:p w14:paraId="24CAF1E8" w14:textId="77777777" w:rsidR="007A5B01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Judith Paget</w:t>
            </w:r>
          </w:p>
          <w:p w14:paraId="5D072AB8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Darren Lewis</w:t>
            </w:r>
          </w:p>
          <w:p w14:paraId="69FA4312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Emma Coles</w:t>
            </w:r>
          </w:p>
          <w:p w14:paraId="79F3EDC4" w14:textId="50F5A0EA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Amber Courtney</w:t>
            </w:r>
          </w:p>
          <w:p w14:paraId="7A2B17A8" w14:textId="13B89308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Elin Gwynedd</w:t>
            </w:r>
          </w:p>
          <w:p w14:paraId="2AED5853" w14:textId="4932F2A5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Chantelle Herbert</w:t>
            </w:r>
          </w:p>
          <w:p w14:paraId="42938A12" w14:textId="45243ABC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Annie Jones</w:t>
            </w:r>
          </w:p>
          <w:p w14:paraId="19EE1E0F" w14:textId="06C10ECF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Martin Mansfield</w:t>
            </w:r>
          </w:p>
          <w:p w14:paraId="0644207C" w14:textId="291888EB" w:rsidR="005C529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Sara Whittam</w:t>
            </w:r>
          </w:p>
          <w:p w14:paraId="2C9AAEF2" w14:textId="2DD6E0F7" w:rsidR="005C5298" w:rsidRPr="00205795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Nick Wood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364DAF" w14:textId="77777777" w:rsidR="007A5B01" w:rsidRPr="00205795" w:rsidRDefault="007A5B01" w:rsidP="00ED0392">
            <w:pPr>
              <w:spacing w:after="0" w:line="240" w:lineRule="auto"/>
              <w:rPr>
                <w:rFonts w:ascii="Arial" w:hAnsi="Arial" w:cs="Arial"/>
                <w:b/>
                <w:bCs/>
                <w:lang w:eastAsia="en-GB"/>
              </w:rPr>
            </w:pPr>
            <w:r w:rsidRPr="00205795">
              <w:rPr>
                <w:rFonts w:ascii="Arial" w:hAnsi="Arial" w:cs="Arial"/>
                <w:b/>
                <w:bCs/>
                <w:lang w:eastAsia="en-GB"/>
              </w:rPr>
              <w:t>NHS employers:</w:t>
            </w:r>
          </w:p>
          <w:p w14:paraId="52773E9E" w14:textId="1E6D097A" w:rsidR="00962DCB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Alex Howells</w:t>
            </w:r>
          </w:p>
          <w:p w14:paraId="58113F85" w14:textId="4AE5840A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Amanda Milward</w:t>
            </w:r>
          </w:p>
          <w:p w14:paraId="620742E8" w14:textId="3E07439A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Andrew Davies</w:t>
            </w:r>
          </w:p>
          <w:p w14:paraId="37B95066" w14:textId="2242949A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Angie Oliver</w:t>
            </w:r>
          </w:p>
          <w:p w14:paraId="6F4BAF4F" w14:textId="2FD61FA5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Colin Fitzpatrick</w:t>
            </w:r>
          </w:p>
          <w:p w14:paraId="5C5CF9E6" w14:textId="0A2C7D64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Huw George</w:t>
            </w:r>
          </w:p>
          <w:p w14:paraId="67D31C8C" w14:textId="7E7EC2E4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Julie Rogers</w:t>
            </w:r>
          </w:p>
          <w:p w14:paraId="6007A93A" w14:textId="369618DB" w:rsidR="005C5298" w:rsidRDefault="005C529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Lesley Hall</w:t>
            </w:r>
          </w:p>
          <w:p w14:paraId="2699C1F8" w14:textId="5AC58B8C" w:rsidR="005C529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Mark McIntyre</w:t>
            </w:r>
          </w:p>
          <w:p w14:paraId="5BEC21E2" w14:textId="3CA57434" w:rsidR="0019292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Rhiannon Windsor</w:t>
            </w:r>
          </w:p>
          <w:p w14:paraId="3267B446" w14:textId="76B85D91" w:rsidR="0019292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Richard Tompkins</w:t>
            </w:r>
          </w:p>
          <w:p w14:paraId="19EA726C" w14:textId="0613B2D0" w:rsidR="0019292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Sarah Abraham</w:t>
            </w:r>
          </w:p>
          <w:p w14:paraId="3CBF82E5" w14:textId="03F61AD3" w:rsidR="00192928" w:rsidRDefault="00192928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Sarah Simmonds</w:t>
            </w:r>
          </w:p>
          <w:p w14:paraId="2CEE5E65" w14:textId="5BB95369" w:rsidR="008E150D" w:rsidRDefault="008E150D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Denise Parish</w:t>
            </w:r>
          </w:p>
          <w:p w14:paraId="6FC1C932" w14:textId="32DACF04" w:rsidR="008E150D" w:rsidRDefault="008E150D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Ryan Cunningham </w:t>
            </w:r>
          </w:p>
          <w:p w14:paraId="0F448F71" w14:textId="79F294C6" w:rsidR="008E150D" w:rsidRDefault="008E150D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Jon Day</w:t>
            </w:r>
          </w:p>
          <w:p w14:paraId="61E30340" w14:textId="77777777" w:rsidR="005C5298" w:rsidRDefault="008E150D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Claire Smith</w:t>
            </w:r>
          </w:p>
          <w:p w14:paraId="7A57762B" w14:textId="77777777" w:rsidR="00647D8A" w:rsidRDefault="00647D8A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  <w:p w14:paraId="4F4F0F43" w14:textId="5D0094C0" w:rsidR="00647D8A" w:rsidRPr="00205795" w:rsidRDefault="00647D8A" w:rsidP="005C5298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  <w:hideMark/>
          </w:tcPr>
          <w:p w14:paraId="27094B44" w14:textId="77777777" w:rsidR="007A5B01" w:rsidRPr="00205795" w:rsidRDefault="007A5B01" w:rsidP="00ED03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05795">
              <w:rPr>
                <w:rFonts w:ascii="Arial" w:hAnsi="Arial" w:cs="Arial"/>
                <w:b/>
              </w:rPr>
              <w:t>Trade Unions:</w:t>
            </w:r>
          </w:p>
          <w:p w14:paraId="76520EAA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Nicky Hughes (Chair) </w:t>
            </w:r>
          </w:p>
          <w:p w14:paraId="0B504E4B" w14:textId="4526A343" w:rsidR="00BC0EAD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 Morgan</w:t>
            </w:r>
          </w:p>
          <w:p w14:paraId="012602A9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Ceri Phillips</w:t>
            </w:r>
          </w:p>
          <w:p w14:paraId="57B2B233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 Crane</w:t>
            </w:r>
          </w:p>
          <w:p w14:paraId="57848839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David Bailey</w:t>
            </w:r>
          </w:p>
          <w:p w14:paraId="0A859837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 Ward</w:t>
            </w:r>
          </w:p>
          <w:p w14:paraId="30054519" w14:textId="77777777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Scott-Brown</w:t>
            </w:r>
          </w:p>
          <w:p w14:paraId="35FD07C9" w14:textId="51E3021B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Howells</w:t>
            </w:r>
          </w:p>
          <w:p w14:paraId="0CD4ABF0" w14:textId="6B787C1F" w:rsidR="005C5298" w:rsidRDefault="005C5298" w:rsidP="005C52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Carroll</w:t>
            </w:r>
          </w:p>
          <w:p w14:paraId="551D3160" w14:textId="10A8847D" w:rsidR="00B2521C" w:rsidRPr="00205795" w:rsidRDefault="00B2521C" w:rsidP="0068397A">
            <w:pPr>
              <w:spacing w:after="0" w:line="240" w:lineRule="auto"/>
              <w:ind w:right="-678"/>
              <w:rPr>
                <w:rFonts w:ascii="Arial" w:hAnsi="Arial" w:cs="Arial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5766D568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Kevin Tucker</w:t>
            </w:r>
          </w:p>
          <w:p w14:paraId="1F15E1B5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Caroline Hurley</w:t>
            </w:r>
          </w:p>
          <w:p w14:paraId="258097F3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Nadia Probert</w:t>
            </w:r>
          </w:p>
          <w:p w14:paraId="51520BC9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Michelle Parsonage</w:t>
            </w:r>
          </w:p>
          <w:p w14:paraId="539AF4EF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Nicola Milligan</w:t>
            </w:r>
          </w:p>
          <w:p w14:paraId="7AB369A2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Peter Hewin</w:t>
            </w:r>
          </w:p>
          <w:p w14:paraId="4FE872DF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Rachel Podolak</w:t>
            </w:r>
          </w:p>
          <w:p w14:paraId="238BBB24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Steve Austin</w:t>
            </w:r>
          </w:p>
          <w:p w14:paraId="42971DA8" w14:textId="77777777" w:rsidR="00B547BC" w:rsidRPr="00B547BC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Vicky Richards</w:t>
            </w:r>
          </w:p>
          <w:p w14:paraId="5BFC0F42" w14:textId="3A599E1B" w:rsidR="007A5B01" w:rsidRPr="00205795" w:rsidRDefault="00B547BC" w:rsidP="00B547BC">
            <w:pPr>
              <w:spacing w:after="0" w:line="240" w:lineRule="auto"/>
              <w:rPr>
                <w:rFonts w:ascii="Arial" w:hAnsi="Arial" w:cs="Arial"/>
              </w:rPr>
            </w:pPr>
            <w:r w:rsidRPr="00B547BC">
              <w:rPr>
                <w:rFonts w:ascii="Arial" w:hAnsi="Arial" w:cs="Arial"/>
              </w:rPr>
              <w:t>Stephanie Wilkins</w:t>
            </w:r>
          </w:p>
          <w:p w14:paraId="54C7E477" w14:textId="5D4A90F9" w:rsidR="001B0433" w:rsidRPr="00205795" w:rsidRDefault="0068397A" w:rsidP="0020579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Jonathan Strachen-Taylor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1A3A" w14:textId="77777777" w:rsidR="00F96DB3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 Arthur</w:t>
            </w:r>
          </w:p>
          <w:p w14:paraId="69C466C8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Cosserat</w:t>
            </w:r>
          </w:p>
          <w:p w14:paraId="7AC2FC03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 Adamson</w:t>
            </w:r>
          </w:p>
          <w:p w14:paraId="4C9B86CD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Stewart</w:t>
            </w:r>
          </w:p>
          <w:p w14:paraId="5A1F1ADE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Adrian Thomas</w:t>
            </w:r>
          </w:p>
          <w:p w14:paraId="10BAD567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Alison Davies</w:t>
            </w:r>
          </w:p>
          <w:p w14:paraId="39B42FD1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Vaughan</w:t>
            </w:r>
          </w:p>
          <w:p w14:paraId="474A079D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 Redman</w:t>
            </w:r>
          </w:p>
          <w:p w14:paraId="2BE21307" w14:textId="77777777" w:rsidR="00192928" w:rsidRDefault="00192928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Nick Lyons</w:t>
            </w:r>
          </w:p>
          <w:p w14:paraId="2BD11FF1" w14:textId="77777777" w:rsidR="00192928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 Green</w:t>
            </w:r>
          </w:p>
          <w:p w14:paraId="57BCF4A1" w14:textId="77777777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Geoffrey Armstrong</w:t>
            </w:r>
          </w:p>
          <w:p w14:paraId="34AC1216" w14:textId="77777777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Tomplinson</w:t>
            </w:r>
          </w:p>
          <w:p w14:paraId="73E1BD28" w14:textId="6350FAA2" w:rsidR="00B2521C" w:rsidRPr="00205795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B955" w14:textId="77777777" w:rsidR="00CD5255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Lucy Merredy</w:t>
            </w:r>
          </w:p>
          <w:p w14:paraId="1EB3A7B5" w14:textId="5A21AA28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Richard Munn</w:t>
            </w:r>
          </w:p>
          <w:p w14:paraId="5889A36F" w14:textId="3407B966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Senese</w:t>
            </w:r>
          </w:p>
          <w:p w14:paraId="276043F7" w14:textId="53EFA002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Claire Roche</w:t>
            </w:r>
          </w:p>
          <w:p w14:paraId="2ADA4106" w14:textId="6701F9B6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Horton</w:t>
            </w:r>
          </w:p>
          <w:p w14:paraId="51D5B16E" w14:textId="321BC1B7" w:rsidR="00B2521C" w:rsidRDefault="00B2521C" w:rsidP="001929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Steve Moore</w:t>
            </w:r>
          </w:p>
          <w:p w14:paraId="10454619" w14:textId="3BD2BD44" w:rsidR="00B2521C" w:rsidRPr="00205795" w:rsidRDefault="00B2521C" w:rsidP="00B2521C">
            <w:pPr>
              <w:spacing w:after="0" w:line="240" w:lineRule="auto"/>
              <w:ind w:right="715"/>
              <w:rPr>
                <w:rFonts w:ascii="Arial" w:hAnsi="Arial" w:cs="Arial"/>
              </w:rPr>
            </w:pPr>
          </w:p>
        </w:tc>
      </w:tr>
      <w:tr w:rsidR="007642D2" w:rsidRPr="00205795" w14:paraId="3AF1977C" w14:textId="77777777" w:rsidTr="0068397A">
        <w:trPr>
          <w:trHeight w:val="498"/>
        </w:trPr>
        <w:tc>
          <w:tcPr>
            <w:tcW w:w="2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E965F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B6347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5AAC4713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E2F8B28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FA3C8C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05795">
              <w:rPr>
                <w:rFonts w:ascii="Arial" w:hAnsi="Arial" w:cs="Arial"/>
                <w:b/>
              </w:rPr>
              <w:t>Secretariat</w:t>
            </w:r>
          </w:p>
        </w:tc>
      </w:tr>
      <w:tr w:rsidR="007642D2" w:rsidRPr="00205795" w14:paraId="3E03D6CE" w14:textId="77777777" w:rsidTr="0068397A">
        <w:trPr>
          <w:trHeight w:val="749"/>
        </w:trPr>
        <w:tc>
          <w:tcPr>
            <w:tcW w:w="2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49B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FFDD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  <w:bCs/>
                <w:lang w:eastAsia="en-GB"/>
              </w:rPr>
            </w:pP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44FAE29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8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FD90B72" w14:textId="77777777" w:rsidR="007642D2" w:rsidRPr="00205795" w:rsidRDefault="007642D2" w:rsidP="00ED03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93A" w14:textId="6ABE2AAD" w:rsidR="007642D2" w:rsidRPr="00205795" w:rsidRDefault="00094166" w:rsidP="00ED039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Darren Lewis</w:t>
            </w:r>
            <w:r w:rsidR="00F96DB3" w:rsidRPr="00205795">
              <w:rPr>
                <w:rFonts w:ascii="Arial" w:hAnsi="Arial" w:cs="Arial"/>
              </w:rPr>
              <w:t xml:space="preserve"> (WG) </w:t>
            </w:r>
            <w:r w:rsidR="007642D2" w:rsidRPr="00205795">
              <w:rPr>
                <w:rFonts w:ascii="Arial" w:hAnsi="Arial" w:cs="Arial"/>
              </w:rPr>
              <w:t xml:space="preserve"> </w:t>
            </w:r>
          </w:p>
        </w:tc>
      </w:tr>
    </w:tbl>
    <w:p w14:paraId="3454636B" w14:textId="77777777" w:rsidR="007642D2" w:rsidRPr="00205795" w:rsidRDefault="007642D2" w:rsidP="007642D2">
      <w:pPr>
        <w:spacing w:after="0" w:line="240" w:lineRule="auto"/>
        <w:jc w:val="both"/>
        <w:rPr>
          <w:rFonts w:ascii="Arial" w:hAnsi="Arial" w:cs="Arial"/>
        </w:rPr>
      </w:pPr>
      <w:r w:rsidRPr="00205795">
        <w:rPr>
          <w:rFonts w:ascii="Arial" w:hAnsi="Arial" w:cs="Arial"/>
        </w:rPr>
        <w:tab/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11902"/>
        <w:gridCol w:w="3598"/>
      </w:tblGrid>
      <w:tr w:rsidR="007642D2" w:rsidRPr="00205795" w14:paraId="11B0972F" w14:textId="77777777" w:rsidTr="00205795">
        <w:trPr>
          <w:trHeight w:val="44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476DDC2" w14:textId="440A2F52" w:rsidR="007642D2" w:rsidRPr="00205795" w:rsidRDefault="008728CE" w:rsidP="00205795">
            <w:pPr>
              <w:pStyle w:val="NoSpacing"/>
              <w:rPr>
                <w:rFonts w:ascii="Arial" w:hAnsi="Arial" w:cs="Arial"/>
                <w:b/>
              </w:rPr>
            </w:pPr>
            <w:r w:rsidRPr="0020579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F2625CD" w14:textId="66AB96DE" w:rsidR="007642D2" w:rsidRPr="00205795" w:rsidRDefault="00DB6CCA" w:rsidP="00295D1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Nicky Hughes</w:t>
            </w:r>
            <w:r w:rsidR="00295D1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28CE" w:rsidRPr="0020579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to chair – </w:t>
            </w:r>
            <w:r w:rsidR="008728CE" w:rsidRPr="00205795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include clearing of previous WPF note &amp; actions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758530DD" w14:textId="77777777" w:rsidR="007642D2" w:rsidRPr="00205795" w:rsidRDefault="007642D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7642D2" w:rsidRPr="00205795" w14:paraId="0A94D748" w14:textId="77777777" w:rsidTr="00545492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9428" w14:textId="77777777" w:rsidR="007642D2" w:rsidRPr="00205795" w:rsidRDefault="007642D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4BC3" w14:textId="66319AA9" w:rsidR="00BC5BB1" w:rsidRDefault="00F63934" w:rsidP="00BC5BB1">
            <w:pPr>
              <w:pStyle w:val="PlainText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Nicky Hughes</w:t>
            </w:r>
            <w:r w:rsidR="00BD3F5B">
              <w:rPr>
                <w:rFonts w:cs="Arial"/>
                <w:sz w:val="24"/>
                <w:szCs w:val="22"/>
              </w:rPr>
              <w:t xml:space="preserve"> </w:t>
            </w:r>
            <w:r w:rsidR="001B5B90">
              <w:rPr>
                <w:rFonts w:cs="Arial"/>
                <w:sz w:val="24"/>
                <w:szCs w:val="22"/>
              </w:rPr>
              <w:t>(</w:t>
            </w:r>
            <w:r>
              <w:rPr>
                <w:rFonts w:cs="Arial"/>
                <w:sz w:val="24"/>
                <w:szCs w:val="22"/>
              </w:rPr>
              <w:t>NH</w:t>
            </w:r>
            <w:r w:rsidR="004D6152">
              <w:rPr>
                <w:rFonts w:cs="Arial"/>
                <w:sz w:val="24"/>
                <w:szCs w:val="22"/>
              </w:rPr>
              <w:t>)</w:t>
            </w:r>
            <w:r w:rsidR="004D6152" w:rsidRPr="00205795">
              <w:rPr>
                <w:rFonts w:cs="Arial"/>
                <w:sz w:val="24"/>
                <w:szCs w:val="22"/>
              </w:rPr>
              <w:t xml:space="preserve"> </w:t>
            </w:r>
            <w:r w:rsidR="00E22C90">
              <w:rPr>
                <w:rFonts w:cs="Arial"/>
                <w:sz w:val="24"/>
                <w:szCs w:val="22"/>
              </w:rPr>
              <w:t xml:space="preserve">chaired the meeting and </w:t>
            </w:r>
            <w:r w:rsidR="004D6152" w:rsidRPr="00205795">
              <w:rPr>
                <w:rFonts w:cs="Arial"/>
                <w:sz w:val="24"/>
                <w:szCs w:val="22"/>
              </w:rPr>
              <w:t>welcomed</w:t>
            </w:r>
            <w:r w:rsidR="00BC5BB1" w:rsidRPr="00205795">
              <w:rPr>
                <w:rFonts w:cs="Arial"/>
                <w:sz w:val="24"/>
                <w:szCs w:val="22"/>
              </w:rPr>
              <w:t xml:space="preserve"> the group</w:t>
            </w:r>
            <w:r w:rsidR="00E22C90">
              <w:rPr>
                <w:rFonts w:cs="Arial"/>
                <w:sz w:val="24"/>
                <w:szCs w:val="22"/>
              </w:rPr>
              <w:t>. A</w:t>
            </w:r>
            <w:r w:rsidR="00BC5BB1" w:rsidRPr="00205795">
              <w:rPr>
                <w:rFonts w:cs="Arial"/>
                <w:sz w:val="24"/>
                <w:szCs w:val="22"/>
              </w:rPr>
              <w:t xml:space="preserve">pologies were noted. </w:t>
            </w:r>
          </w:p>
          <w:p w14:paraId="1BB3A881" w14:textId="4F8AA690" w:rsidR="005D0717" w:rsidRDefault="005D0717" w:rsidP="00BC5BB1">
            <w:pPr>
              <w:pStyle w:val="PlainText"/>
              <w:rPr>
                <w:rFonts w:cs="Arial"/>
                <w:sz w:val="24"/>
                <w:szCs w:val="22"/>
              </w:rPr>
            </w:pPr>
          </w:p>
          <w:p w14:paraId="3979B772" w14:textId="180724EE" w:rsidR="00871842" w:rsidRDefault="005D0717" w:rsidP="00BC5BB1">
            <w:pPr>
              <w:pStyle w:val="PlainText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Nadia Probert commented that she was noted as an attendee under both Employers and Trade Unions and requested to have this amended.</w:t>
            </w:r>
            <w:r w:rsidR="00871842">
              <w:rPr>
                <w:rFonts w:cs="Arial"/>
                <w:sz w:val="24"/>
                <w:szCs w:val="22"/>
              </w:rPr>
              <w:t xml:space="preserve"> Subject to this amendment the group were happy to agree the minutes.</w:t>
            </w:r>
          </w:p>
          <w:p w14:paraId="32C9231C" w14:textId="43127E4B" w:rsidR="00871842" w:rsidRDefault="00871842" w:rsidP="00BC5BB1">
            <w:pPr>
              <w:pStyle w:val="PlainText"/>
              <w:rPr>
                <w:rFonts w:cs="Arial"/>
                <w:sz w:val="24"/>
                <w:szCs w:val="22"/>
              </w:rPr>
            </w:pPr>
          </w:p>
          <w:p w14:paraId="67D3872E" w14:textId="77777777" w:rsidR="00523BC9" w:rsidRDefault="00871842">
            <w:pPr>
              <w:pStyle w:val="PlainText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There were no outstanding actions from the previous meeting.</w:t>
            </w:r>
          </w:p>
          <w:p w14:paraId="651AD4C1" w14:textId="2C26CEAD" w:rsidR="0068397A" w:rsidRPr="00205795" w:rsidRDefault="0068397A" w:rsidP="0068397A">
            <w:pPr>
              <w:pStyle w:val="PlainText"/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D33E" w14:textId="237F0F93" w:rsidR="007642D2" w:rsidRPr="00205795" w:rsidRDefault="005D0717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Secretariat t</w:t>
            </w:r>
            <w:r w:rsidR="00B70A49">
              <w:rPr>
                <w:rFonts w:ascii="Arial" w:hAnsi="Arial" w:cs="Arial"/>
                <w:b/>
                <w:sz w:val="24"/>
                <w:szCs w:val="24"/>
              </w:rPr>
              <w:t>o correct the attendees list on the previous WPF note</w:t>
            </w:r>
          </w:p>
        </w:tc>
      </w:tr>
      <w:tr w:rsidR="00545492" w:rsidRPr="00205795" w14:paraId="69C3AD66" w14:textId="77777777" w:rsidTr="00205795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519E13" w14:textId="337C3800" w:rsidR="00545492" w:rsidRPr="00205795" w:rsidRDefault="00094166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728CE" w:rsidRPr="0020579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2A2A22C9" w14:textId="260C837C" w:rsidR="00545492" w:rsidRPr="00205795" w:rsidRDefault="008728CE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color w:val="000000"/>
                <w:sz w:val="24"/>
                <w:szCs w:val="24"/>
              </w:rPr>
              <w:t>Current Position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D85315E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2D9C6780" w14:textId="77777777" w:rsidTr="00545492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0227C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4FBAF" w14:textId="19269B2F" w:rsidR="001B5B90" w:rsidRDefault="005C5298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Judith Paget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 (JP), 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>D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irector 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>G</w:t>
            </w:r>
            <w:r w:rsidR="00D60475">
              <w:rPr>
                <w:rFonts w:ascii="Arial" w:hAnsi="Arial" w:cs="Arial"/>
                <w:sz w:val="24"/>
                <w:szCs w:val="24"/>
              </w:rPr>
              <w:t>eneral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 xml:space="preserve"> Health/NHS Chief Executive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 xml:space="preserve">Welsh 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provided a </w:t>
            </w:r>
            <w:r w:rsidR="0068397A">
              <w:rPr>
                <w:rFonts w:ascii="Arial" w:hAnsi="Arial" w:cs="Arial"/>
                <w:sz w:val="24"/>
                <w:szCs w:val="24"/>
              </w:rPr>
              <w:t>summary of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 the COVID infections in Wales in which she highlighted numbers had increased over recent weeks and as a result so have the number of COVID patients in hospitals. She added that the number of infections had reduced slightly last </w:t>
            </w:r>
            <w:r w:rsidR="0068397A">
              <w:rPr>
                <w:rFonts w:ascii="Arial" w:hAnsi="Arial" w:cs="Arial"/>
                <w:sz w:val="24"/>
                <w:szCs w:val="24"/>
              </w:rPr>
              <w:t>week,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 and she is hoping to see more of a reduction over the coming weeks. </w:t>
            </w:r>
          </w:p>
          <w:p w14:paraId="11A76925" w14:textId="77777777" w:rsidR="000E1935" w:rsidRDefault="000E1935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6555599" w14:textId="5813A6BE" w:rsidR="005C5298" w:rsidRDefault="00D60475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JP added that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vaccine is having a positive impact with admission rates remaining low despite the number of rising infections. </w:t>
            </w:r>
            <w:r w:rsidR="00734A12">
              <w:rPr>
                <w:rFonts w:ascii="Arial" w:hAnsi="Arial" w:cs="Arial"/>
                <w:sz w:val="24"/>
                <w:szCs w:val="24"/>
              </w:rPr>
              <w:t xml:space="preserve">However, there has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been </w:t>
            </w:r>
            <w:r w:rsidR="0068397A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increase </w:t>
            </w:r>
            <w:r w:rsidR="0068397A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="00E22C90">
              <w:rPr>
                <w:rFonts w:ascii="Arial" w:hAnsi="Arial" w:cs="Arial"/>
                <w:sz w:val="24"/>
                <w:szCs w:val="24"/>
              </w:rPr>
              <w:t>number of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staff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 absences due to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COVID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 w:rsidR="00E22C90">
              <w:rPr>
                <w:rFonts w:ascii="Arial" w:hAnsi="Arial" w:cs="Arial"/>
                <w:sz w:val="24"/>
                <w:szCs w:val="24"/>
              </w:rPr>
              <w:lastRenderedPageBreak/>
              <w:t>7.2% being absent from work, with it being the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="005C5298" w:rsidRPr="005C5298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consecutive week the </w:t>
            </w:r>
            <w:r w:rsidR="000E1935">
              <w:rPr>
                <w:rFonts w:ascii="Arial" w:hAnsi="Arial" w:cs="Arial"/>
                <w:sz w:val="24"/>
                <w:szCs w:val="24"/>
              </w:rPr>
              <w:t>percentage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has increased.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It was explained that this </w:t>
            </w:r>
            <w:r w:rsidR="00B310E3">
              <w:rPr>
                <w:rFonts w:ascii="Arial" w:hAnsi="Arial" w:cs="Arial"/>
                <w:sz w:val="24"/>
                <w:szCs w:val="24"/>
              </w:rPr>
              <w:t>has caused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a lot of operational issues with the reduced number of staff. </w:t>
            </w:r>
            <w:r w:rsidR="00E22C90">
              <w:rPr>
                <w:rFonts w:ascii="Arial" w:hAnsi="Arial" w:cs="Arial"/>
                <w:sz w:val="24"/>
                <w:szCs w:val="24"/>
              </w:rPr>
              <w:t>JP also shared that s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ocial care 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5C5298">
              <w:rPr>
                <w:rFonts w:ascii="Arial" w:hAnsi="Arial" w:cs="Arial"/>
                <w:sz w:val="24"/>
                <w:szCs w:val="24"/>
              </w:rPr>
              <w:t>sickness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 figures are</w:t>
            </w:r>
            <w:r w:rsidR="005C5298">
              <w:rPr>
                <w:rFonts w:ascii="Arial" w:hAnsi="Arial" w:cs="Arial"/>
                <w:sz w:val="24"/>
                <w:szCs w:val="24"/>
              </w:rPr>
              <w:t xml:space="preserve"> around 9.5%. </w:t>
            </w:r>
          </w:p>
          <w:p w14:paraId="2CE659CF" w14:textId="57E81E6B" w:rsidR="00E22C90" w:rsidRDefault="00E22C90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EE3C6D5" w14:textId="363D4050" w:rsidR="00E22C90" w:rsidRDefault="00E22C90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JP took questions from the group which included:</w:t>
            </w:r>
          </w:p>
          <w:p w14:paraId="6730C7E6" w14:textId="6E1CAB6E" w:rsidR="005C5298" w:rsidRDefault="005C5298" w:rsidP="001B5B9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B59020" w14:textId="6E9B5BFB" w:rsidR="00E22C90" w:rsidRDefault="00E22C90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F63934">
              <w:rPr>
                <w:rFonts w:ascii="Arial" w:hAnsi="Arial" w:cs="Arial"/>
                <w:sz w:val="24"/>
                <w:szCs w:val="24"/>
              </w:rPr>
              <w:t>hat mechanisms are in place to judge what services are unsafe and if we’re proactive to support staff that are scared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E299959" w14:textId="2CE48FF6" w:rsidR="00E22C90" w:rsidRDefault="00E22C90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22C90">
              <w:rPr>
                <w:rFonts w:ascii="Arial" w:hAnsi="Arial" w:cs="Arial"/>
                <w:sz w:val="24"/>
                <w:szCs w:val="24"/>
              </w:rPr>
              <w:t>JP</w:t>
            </w:r>
            <w:r w:rsidR="009D18A5">
              <w:rPr>
                <w:rFonts w:ascii="Arial" w:hAnsi="Arial" w:cs="Arial"/>
                <w:sz w:val="24"/>
                <w:szCs w:val="24"/>
              </w:rPr>
              <w:t xml:space="preserve"> confirmed</w:t>
            </w:r>
            <w:r w:rsidRPr="00E22C9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same arrangements are in place as previously and should staff have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concerns</w:t>
            </w:r>
            <w:proofErr w:type="gramEnd"/>
            <w:r w:rsidR="009D18A5">
              <w:rPr>
                <w:rFonts w:ascii="Arial" w:hAnsi="Arial" w:cs="Arial"/>
                <w:sz w:val="24"/>
                <w:szCs w:val="24"/>
              </w:rPr>
              <w:t xml:space="preserve"> they should discuss these with their employer</w:t>
            </w:r>
            <w:r w:rsidRPr="00E22C9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E989EE" w14:textId="05FC8646" w:rsidR="00F63934" w:rsidRDefault="00F63934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FE9261" w14:textId="7248C219" w:rsidR="00E22C90" w:rsidRDefault="00C81755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22C90" w:rsidRPr="00E22C90">
              <w:rPr>
                <w:rFonts w:ascii="Arial" w:hAnsi="Arial" w:cs="Arial"/>
                <w:sz w:val="24"/>
                <w:szCs w:val="24"/>
              </w:rPr>
              <w:t xml:space="preserve">hat are the key drivers of the sickness absence of 7.2%? Have we </w:t>
            </w:r>
            <w:r w:rsidR="00647D8A" w:rsidRPr="00E22C90">
              <w:rPr>
                <w:rFonts w:ascii="Arial" w:hAnsi="Arial" w:cs="Arial"/>
                <w:sz w:val="24"/>
                <w:szCs w:val="24"/>
              </w:rPr>
              <w:t>seen</w:t>
            </w:r>
            <w:r w:rsidR="00E22C90" w:rsidRPr="00E22C90">
              <w:rPr>
                <w:rFonts w:ascii="Arial" w:hAnsi="Arial" w:cs="Arial"/>
                <w:sz w:val="24"/>
                <w:szCs w:val="24"/>
              </w:rPr>
              <w:t xml:space="preserve"> that stress has become an increasing issue overtime?</w:t>
            </w:r>
          </w:p>
          <w:p w14:paraId="1CF2AE83" w14:textId="07DA6D05" w:rsidR="00C81755" w:rsidRDefault="00C81755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1755">
              <w:rPr>
                <w:rFonts w:ascii="Arial" w:hAnsi="Arial" w:cs="Arial"/>
                <w:sz w:val="24"/>
                <w:szCs w:val="24"/>
              </w:rPr>
              <w:t>JP responded that non-COVID sickness has been quite stable over the last couple of weeks. COVID sickness has been increasing and in the last week there has been a slight increase of non-COVID but not to</w:t>
            </w:r>
            <w:r w:rsidR="009D18A5">
              <w:rPr>
                <w:rFonts w:ascii="Arial" w:hAnsi="Arial" w:cs="Arial"/>
                <w:sz w:val="24"/>
                <w:szCs w:val="24"/>
              </w:rPr>
              <w:t>o</w:t>
            </w:r>
            <w:r w:rsidRPr="00C81755">
              <w:rPr>
                <w:rFonts w:ascii="Arial" w:hAnsi="Arial" w:cs="Arial"/>
                <w:sz w:val="24"/>
                <w:szCs w:val="24"/>
              </w:rPr>
              <w:t xml:space="preserve"> significant.</w:t>
            </w:r>
          </w:p>
          <w:p w14:paraId="7C552AD4" w14:textId="77777777" w:rsidR="00C81755" w:rsidRDefault="00C81755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91AD0FD" w14:textId="6198CA94" w:rsidR="00C81755" w:rsidRDefault="00C81755" w:rsidP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E22C90">
              <w:rPr>
                <w:rFonts w:ascii="Arial" w:hAnsi="Arial" w:cs="Arial"/>
                <w:sz w:val="24"/>
                <w:szCs w:val="24"/>
              </w:rPr>
              <w:t>f there w</w:t>
            </w:r>
            <w:r w:rsidR="009D18A5">
              <w:rPr>
                <w:rFonts w:ascii="Arial" w:hAnsi="Arial" w:cs="Arial"/>
                <w:sz w:val="24"/>
                <w:szCs w:val="24"/>
              </w:rPr>
              <w:t>ere any plans</w:t>
            </w:r>
            <w:r w:rsidR="00E22C90">
              <w:rPr>
                <w:rFonts w:ascii="Arial" w:hAnsi="Arial" w:cs="Arial"/>
                <w:sz w:val="24"/>
                <w:szCs w:val="24"/>
              </w:rPr>
              <w:t xml:space="preserve"> for the future? </w:t>
            </w:r>
          </w:p>
          <w:p w14:paraId="776C01B6" w14:textId="77777777" w:rsidR="00094166" w:rsidRDefault="00E22C90" w:rsidP="00871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JP explained she felt that COVID may remain for some time and there is a plan to facilitate this. </w:t>
            </w:r>
          </w:p>
          <w:p w14:paraId="3B97AF43" w14:textId="31507A2E" w:rsidR="0068397A" w:rsidRPr="00205795" w:rsidRDefault="0068397A" w:rsidP="00871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B6A5E" w14:textId="320AD27D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492" w:rsidRPr="00205795" w14:paraId="25146197" w14:textId="77777777" w:rsidTr="00205795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3B5AB0" w14:textId="380BAF59" w:rsidR="00545492" w:rsidRPr="00205795" w:rsidRDefault="00094166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8728CE" w:rsidRPr="0020579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412ECD3" w14:textId="2BD683EB" w:rsidR="00545492" w:rsidRPr="00205795" w:rsidRDefault="00094166" w:rsidP="002057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94166">
              <w:rPr>
                <w:rFonts w:ascii="Arial" w:hAnsi="Arial" w:cs="Arial"/>
                <w:b/>
                <w:sz w:val="24"/>
                <w:szCs w:val="24"/>
              </w:rPr>
              <w:t>NHS Wales – A Plan to Transform Planned Care Services and Reduce Waiting Times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5144127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7D402F48" w14:textId="77777777" w:rsidTr="00545492">
        <w:trPr>
          <w:trHeight w:val="57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0B167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56BE" w14:textId="43C56A59" w:rsidR="00C81755" w:rsidRDefault="00F63934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Nick Wood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 (NW), 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>Deputy Chief Executive NHS Wales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="00D60475" w:rsidRPr="00D60475">
              <w:rPr>
                <w:rFonts w:ascii="Arial" w:hAnsi="Arial" w:cs="Arial"/>
                <w:sz w:val="24"/>
                <w:szCs w:val="24"/>
              </w:rPr>
              <w:t>Welsh Government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shared a presentation</w:t>
            </w:r>
            <w:r w:rsidR="00D60475">
              <w:rPr>
                <w:rFonts w:ascii="Arial" w:hAnsi="Arial" w:cs="Arial"/>
                <w:sz w:val="24"/>
                <w:szCs w:val="24"/>
              </w:rPr>
              <w:t xml:space="preserve"> on the </w:t>
            </w:r>
            <w:r w:rsidR="00C81755">
              <w:rPr>
                <w:rFonts w:ascii="Arial" w:hAnsi="Arial" w:cs="Arial"/>
                <w:sz w:val="24"/>
                <w:szCs w:val="24"/>
              </w:rPr>
              <w:t>p</w:t>
            </w:r>
            <w:r w:rsidR="00C81755" w:rsidRPr="00C81755">
              <w:rPr>
                <w:rFonts w:ascii="Arial" w:hAnsi="Arial" w:cs="Arial"/>
                <w:sz w:val="24"/>
                <w:szCs w:val="24"/>
              </w:rPr>
              <w:t>lan to Transform Planned Care Services and Reduce Waiting Times</w:t>
            </w:r>
            <w:r w:rsidR="00C81755">
              <w:rPr>
                <w:rFonts w:ascii="Arial" w:hAnsi="Arial" w:cs="Arial"/>
                <w:sz w:val="24"/>
                <w:szCs w:val="24"/>
              </w:rPr>
              <w:t xml:space="preserve">. NW advised that the purpose of the plan is to focus on what is the best ways to improve these services and the benefits for patients this will have. </w:t>
            </w:r>
          </w:p>
          <w:p w14:paraId="078DC342" w14:textId="159D7547" w:rsidR="00C81755" w:rsidRDefault="00C8175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4A8DF29" w14:textId="35428BBF" w:rsidR="00C81755" w:rsidRDefault="00C8175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81755">
              <w:rPr>
                <w:rFonts w:ascii="Arial" w:hAnsi="Arial" w:cs="Arial"/>
                <w:sz w:val="24"/>
                <w:szCs w:val="24"/>
              </w:rPr>
              <w:t xml:space="preserve">NW advised that </w:t>
            </w:r>
            <w:r w:rsidR="00A171BF">
              <w:rPr>
                <w:rFonts w:ascii="Arial" w:hAnsi="Arial" w:cs="Arial"/>
                <w:sz w:val="24"/>
                <w:szCs w:val="24"/>
              </w:rPr>
              <w:t>w</w:t>
            </w:r>
            <w:r w:rsidR="006733D2">
              <w:rPr>
                <w:rFonts w:ascii="Arial" w:hAnsi="Arial" w:cs="Arial"/>
                <w:sz w:val="24"/>
                <w:szCs w:val="24"/>
              </w:rPr>
              <w:t>h</w:t>
            </w:r>
            <w:r w:rsidR="00A171BF">
              <w:rPr>
                <w:rFonts w:ascii="Arial" w:hAnsi="Arial" w:cs="Arial"/>
                <w:sz w:val="24"/>
                <w:szCs w:val="24"/>
              </w:rPr>
              <w:t xml:space="preserve">ere possible the team has </w:t>
            </w:r>
            <w:r w:rsidRPr="00C81755">
              <w:rPr>
                <w:rFonts w:ascii="Arial" w:hAnsi="Arial" w:cs="Arial"/>
                <w:sz w:val="24"/>
                <w:szCs w:val="24"/>
              </w:rPr>
              <w:t>engage</w:t>
            </w:r>
            <w:r w:rsidR="00A171BF">
              <w:rPr>
                <w:rFonts w:ascii="Arial" w:hAnsi="Arial" w:cs="Arial"/>
                <w:sz w:val="24"/>
                <w:szCs w:val="24"/>
              </w:rPr>
              <w:t>d</w:t>
            </w:r>
            <w:r w:rsidRPr="00C81755">
              <w:rPr>
                <w:rFonts w:ascii="Arial" w:hAnsi="Arial" w:cs="Arial"/>
                <w:sz w:val="24"/>
                <w:szCs w:val="24"/>
              </w:rPr>
              <w:t xml:space="preserve"> with employers and organisations</w:t>
            </w:r>
            <w:r w:rsidR="00A171B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81755">
              <w:rPr>
                <w:rFonts w:ascii="Arial" w:hAnsi="Arial" w:cs="Arial"/>
                <w:sz w:val="24"/>
                <w:szCs w:val="24"/>
              </w:rPr>
              <w:t>who have been very helpful on contributing to the plan. This plan will be reviewed on an annual basis.</w:t>
            </w:r>
          </w:p>
          <w:p w14:paraId="0E336644" w14:textId="165BB684" w:rsidR="00C81755" w:rsidRDefault="00C8175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759EE6" w14:textId="1A63CEFC" w:rsidR="00C81755" w:rsidRDefault="006733D2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C81755">
              <w:rPr>
                <w:rFonts w:ascii="Arial" w:hAnsi="Arial" w:cs="Arial"/>
                <w:sz w:val="24"/>
                <w:szCs w:val="24"/>
              </w:rPr>
              <w:t xml:space="preserve">his information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was shared with group members </w:t>
            </w:r>
            <w:r w:rsidR="00C81755"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gramStart"/>
            <w:r w:rsidR="00C81755">
              <w:rPr>
                <w:rFonts w:ascii="Arial" w:hAnsi="Arial" w:cs="Arial"/>
                <w:sz w:val="24"/>
                <w:szCs w:val="24"/>
              </w:rPr>
              <w:t>confidence</w:t>
            </w:r>
            <w:proofErr w:type="gramEnd"/>
            <w:r w:rsidR="00C8175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they </w:t>
            </w:r>
            <w:r w:rsidR="00C81755">
              <w:rPr>
                <w:rFonts w:ascii="Arial" w:hAnsi="Arial" w:cs="Arial"/>
                <w:sz w:val="24"/>
                <w:szCs w:val="24"/>
              </w:rPr>
              <w:t xml:space="preserve">were asked not to share details outside of this forum. </w:t>
            </w:r>
          </w:p>
          <w:p w14:paraId="2F4FE2C5" w14:textId="77777777" w:rsidR="00C81755" w:rsidRDefault="00C8175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77B0436" w14:textId="2A310682" w:rsidR="00C81755" w:rsidRDefault="00C8175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summary of the plan is shared below:</w:t>
            </w:r>
          </w:p>
          <w:p w14:paraId="4395B9FA" w14:textId="450DFB41" w:rsidR="00D60475" w:rsidRDefault="00D60475" w:rsidP="00D6047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48DEE43" w14:textId="0A464DD5" w:rsidR="00D60475" w:rsidRPr="00647D8A" w:rsidRDefault="00D60475" w:rsidP="00D60475">
            <w:pPr>
              <w:pStyle w:val="NoSpacing"/>
              <w:rPr>
                <w:rFonts w:ascii="Arial" w:hAnsi="Arial" w:cs="Arial"/>
                <w:u w:val="single"/>
              </w:rPr>
            </w:pPr>
            <w:r w:rsidRPr="00647D8A">
              <w:rPr>
                <w:rFonts w:ascii="Arial" w:hAnsi="Arial" w:cs="Arial"/>
                <w:u w:val="single"/>
              </w:rPr>
              <w:t>Objectives:</w:t>
            </w:r>
          </w:p>
          <w:p w14:paraId="7DA25DBC" w14:textId="4003B592" w:rsidR="00D60475" w:rsidRPr="00647D8A" w:rsidRDefault="00D60475" w:rsidP="006839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Focus on those with greatest clinical need</w:t>
            </w:r>
          </w:p>
          <w:p w14:paraId="7F8A4A76" w14:textId="7AE8740F" w:rsidR="00D60475" w:rsidRPr="00647D8A" w:rsidRDefault="00D60475" w:rsidP="006839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Increasing health service capacity</w:t>
            </w:r>
          </w:p>
          <w:p w14:paraId="4424DBE9" w14:textId="2457306C" w:rsidR="00D60475" w:rsidRPr="00647D8A" w:rsidRDefault="00D60475" w:rsidP="0068397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Transform the way we provide planned care</w:t>
            </w:r>
          </w:p>
          <w:p w14:paraId="3FE96897" w14:textId="77777777" w:rsidR="0068397A" w:rsidRPr="00647D8A" w:rsidRDefault="0068397A" w:rsidP="0068397A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1377A40E" w14:textId="4BEC90FF" w:rsidR="00D60475" w:rsidRPr="00647D8A" w:rsidRDefault="00D60475" w:rsidP="00D60475">
            <w:pPr>
              <w:pStyle w:val="NoSpacing"/>
              <w:rPr>
                <w:rFonts w:ascii="Arial" w:hAnsi="Arial" w:cs="Arial"/>
                <w:u w:val="single"/>
              </w:rPr>
            </w:pPr>
            <w:r w:rsidRPr="00647D8A">
              <w:rPr>
                <w:rFonts w:ascii="Arial" w:hAnsi="Arial" w:cs="Arial"/>
                <w:u w:val="single"/>
              </w:rPr>
              <w:t>Outcomes:</w:t>
            </w:r>
          </w:p>
          <w:p w14:paraId="3B24EB4C" w14:textId="1B37E2C6" w:rsidR="00D60475" w:rsidRPr="00647D8A" w:rsidRDefault="00D60475" w:rsidP="006839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Equitable access to a quality service</w:t>
            </w:r>
          </w:p>
          <w:p w14:paraId="4A039474" w14:textId="5C1BA242" w:rsidR="00D60475" w:rsidRPr="00647D8A" w:rsidRDefault="00D60475" w:rsidP="006839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Modernised planned care service</w:t>
            </w:r>
          </w:p>
          <w:p w14:paraId="1AC4A33A" w14:textId="106EBBFC" w:rsidR="00D60475" w:rsidRPr="00647D8A" w:rsidRDefault="00D60475" w:rsidP="006839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Quality drive and clinical pathways</w:t>
            </w:r>
          </w:p>
          <w:p w14:paraId="2F5119FC" w14:textId="785E3C06" w:rsidR="00D60475" w:rsidRPr="00647D8A" w:rsidRDefault="00D60475" w:rsidP="0068397A">
            <w:pPr>
              <w:pStyle w:val="NoSpacing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Sustainable workforce</w:t>
            </w:r>
          </w:p>
          <w:p w14:paraId="5231A3D8" w14:textId="77777777" w:rsidR="0068397A" w:rsidRPr="00647D8A" w:rsidRDefault="0068397A" w:rsidP="0068397A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69BEE04A" w14:textId="4E1C9D0D" w:rsidR="00D60475" w:rsidRPr="00647D8A" w:rsidRDefault="00D60475" w:rsidP="00D60475">
            <w:pPr>
              <w:pStyle w:val="NoSpacing"/>
              <w:rPr>
                <w:rFonts w:ascii="Arial" w:hAnsi="Arial" w:cs="Arial"/>
                <w:u w:val="single"/>
              </w:rPr>
            </w:pPr>
            <w:r w:rsidRPr="00647D8A">
              <w:rPr>
                <w:rFonts w:ascii="Arial" w:hAnsi="Arial" w:cs="Arial"/>
                <w:u w:val="single"/>
              </w:rPr>
              <w:t>Key priorities for delivery:</w:t>
            </w:r>
          </w:p>
          <w:p w14:paraId="77075B1C" w14:textId="05595BC5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Transform outpatients</w:t>
            </w:r>
          </w:p>
          <w:p w14:paraId="062DE795" w14:textId="2481D66F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Prioritise diagnostics</w:t>
            </w:r>
          </w:p>
          <w:p w14:paraId="240C2DCD" w14:textId="3BBAD99D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Suspected cancer pathway</w:t>
            </w:r>
          </w:p>
          <w:p w14:paraId="0A3B1D4D" w14:textId="77DF61FA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Patient prioritisation</w:t>
            </w:r>
          </w:p>
          <w:p w14:paraId="0B5489B8" w14:textId="5BD685AB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Eliminating long waits at all states</w:t>
            </w:r>
          </w:p>
          <w:p w14:paraId="6612303F" w14:textId="7A7AC2E8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Increased elective capacity</w:t>
            </w:r>
          </w:p>
          <w:p w14:paraId="7E66CADE" w14:textId="1C89E02D" w:rsidR="00D60475" w:rsidRPr="00647D8A" w:rsidRDefault="00D60475" w:rsidP="0068397A">
            <w:pPr>
              <w:pStyle w:val="NoSpacing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Better information and support for patients.</w:t>
            </w:r>
          </w:p>
          <w:p w14:paraId="41D28433" w14:textId="0AF17A2A" w:rsidR="00D60475" w:rsidRPr="00D60475" w:rsidRDefault="00D60475" w:rsidP="00B310E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08BCE" w14:textId="6392971E" w:rsidR="0005647F" w:rsidRPr="00205795" w:rsidRDefault="0005647F" w:rsidP="00295D1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492" w:rsidRPr="00205795" w14:paraId="3276F864" w14:textId="77777777" w:rsidTr="00457C0B">
        <w:trPr>
          <w:trHeight w:val="7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62C802" w14:textId="5308DED9" w:rsidR="00545492" w:rsidRPr="00205795" w:rsidRDefault="00094166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728CE" w:rsidRPr="0020579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429FA91A" w14:textId="22398B1F" w:rsidR="00545492" w:rsidRPr="00205795" w:rsidRDefault="00094166" w:rsidP="002057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Vaccines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272304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3C82B39C" w14:textId="77777777" w:rsidTr="00545492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3E70E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03A36" w14:textId="40C94D7F" w:rsidR="00AE736A" w:rsidRDefault="00B252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Elin Gwynedd (EG), </w:t>
            </w:r>
            <w:r w:rsidRPr="00B2521C">
              <w:rPr>
                <w:rFonts w:ascii="Arial" w:hAnsi="Arial" w:cs="Arial"/>
                <w:sz w:val="24"/>
                <w:szCs w:val="24"/>
              </w:rPr>
              <w:t>Deputy Director COVID-19 Vaccinations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Pr="00B2521C">
              <w:rPr>
                <w:rFonts w:ascii="Arial" w:hAnsi="Arial" w:cs="Arial"/>
                <w:sz w:val="24"/>
                <w:szCs w:val="24"/>
              </w:rPr>
              <w:t>Welsh Government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presented </w:t>
            </w:r>
            <w:r w:rsidR="00AE736A">
              <w:rPr>
                <w:rFonts w:ascii="Arial" w:hAnsi="Arial" w:cs="Arial"/>
                <w:sz w:val="24"/>
                <w:szCs w:val="24"/>
              </w:rPr>
              <w:t>a presentation</w:t>
            </w:r>
            <w:r w:rsidR="00C81755">
              <w:rPr>
                <w:rFonts w:ascii="Arial" w:hAnsi="Arial" w:cs="Arial"/>
                <w:sz w:val="24"/>
                <w:szCs w:val="24"/>
              </w:rPr>
              <w:t xml:space="preserve"> on the vaccination programme in Wales</w:t>
            </w:r>
            <w:r w:rsidR="00AE736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012823" w14:textId="02B5ACD0" w:rsidR="00AE736A" w:rsidRDefault="00D64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EG </w:t>
            </w:r>
            <w:r w:rsidR="00A171BF">
              <w:rPr>
                <w:rFonts w:ascii="Arial" w:hAnsi="Arial" w:cs="Arial"/>
                <w:sz w:val="24"/>
                <w:szCs w:val="24"/>
              </w:rPr>
              <w:t xml:space="preserve">added that </w:t>
            </w:r>
            <w:r>
              <w:rPr>
                <w:rFonts w:ascii="Arial" w:hAnsi="Arial" w:cs="Arial"/>
                <w:sz w:val="24"/>
                <w:szCs w:val="24"/>
              </w:rPr>
              <w:t>the w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orkforce for vaccination has been </w:t>
            </w:r>
            <w:r w:rsidR="0068397A">
              <w:rPr>
                <w:rFonts w:ascii="Arial" w:hAnsi="Arial" w:cs="Arial"/>
                <w:sz w:val="24"/>
                <w:szCs w:val="24"/>
              </w:rPr>
              <w:t>phenomenal and</w:t>
            </w:r>
            <w:r>
              <w:rPr>
                <w:rFonts w:ascii="Arial" w:hAnsi="Arial" w:cs="Arial"/>
                <w:sz w:val="24"/>
                <w:szCs w:val="24"/>
              </w:rPr>
              <w:t xml:space="preserve"> has been 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ahead of the world in some cases. </w:t>
            </w:r>
          </w:p>
          <w:p w14:paraId="2FCC1381" w14:textId="77777777" w:rsidR="00A171BF" w:rsidRDefault="00A171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20AC38" w14:textId="3DA06F13" w:rsidR="0094441D" w:rsidRDefault="00C8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EG provided a summary </w:t>
            </w:r>
            <w:r w:rsidR="00A171BF">
              <w:rPr>
                <w:rFonts w:ascii="Arial" w:hAnsi="Arial" w:cs="Arial"/>
                <w:sz w:val="24"/>
                <w:szCs w:val="24"/>
              </w:rPr>
              <w:t>on which</w:t>
            </w:r>
            <w:r>
              <w:rPr>
                <w:rFonts w:ascii="Arial" w:hAnsi="Arial" w:cs="Arial"/>
                <w:sz w:val="24"/>
                <w:szCs w:val="24"/>
              </w:rPr>
              <w:t xml:space="preserve"> groups have been vaccinated and who is </w:t>
            </w:r>
            <w:r w:rsidR="0094441D">
              <w:rPr>
                <w:rFonts w:ascii="Arial" w:hAnsi="Arial" w:cs="Arial"/>
                <w:sz w:val="24"/>
                <w:szCs w:val="24"/>
              </w:rPr>
              <w:t>forecasted</w:t>
            </w:r>
            <w:r w:rsidR="004E7A34">
              <w:rPr>
                <w:rFonts w:ascii="Arial" w:hAnsi="Arial" w:cs="Arial"/>
                <w:sz w:val="24"/>
                <w:szCs w:val="24"/>
              </w:rPr>
              <w:t xml:space="preserve"> to be vaccinated over the spring months</w:t>
            </w:r>
            <w:r>
              <w:rPr>
                <w:rFonts w:ascii="Arial" w:hAnsi="Arial" w:cs="Arial"/>
                <w:sz w:val="24"/>
                <w:szCs w:val="24"/>
              </w:rPr>
              <w:t>. A summary was provided</w:t>
            </w:r>
            <w:r w:rsidR="009D18A5"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441D" w:rsidRPr="0094441D">
              <w:rPr>
                <w:rFonts w:ascii="Arial" w:hAnsi="Arial" w:cs="Arial"/>
                <w:sz w:val="24"/>
                <w:szCs w:val="24"/>
              </w:rPr>
              <w:t>the ‘nobody left behind’ campaign in which they are looking at area</w:t>
            </w:r>
            <w:r w:rsidR="0094441D">
              <w:rPr>
                <w:rFonts w:ascii="Arial" w:hAnsi="Arial" w:cs="Arial"/>
                <w:sz w:val="24"/>
                <w:szCs w:val="24"/>
              </w:rPr>
              <w:t>s with poor uptake vaccinations a</w:t>
            </w:r>
            <w:r w:rsidR="009D18A5">
              <w:rPr>
                <w:rFonts w:ascii="Arial" w:hAnsi="Arial" w:cs="Arial"/>
                <w:sz w:val="24"/>
                <w:szCs w:val="24"/>
              </w:rPr>
              <w:t>long with</w:t>
            </w:r>
            <w:r w:rsidR="0094441D">
              <w:rPr>
                <w:rFonts w:ascii="Arial" w:hAnsi="Arial" w:cs="Arial"/>
                <w:sz w:val="24"/>
                <w:szCs w:val="24"/>
              </w:rPr>
              <w:t xml:space="preserve"> the rollout of the spring booster.</w:t>
            </w:r>
          </w:p>
          <w:p w14:paraId="5FEC9245" w14:textId="01E9D4B0" w:rsidR="00AE736A" w:rsidRDefault="00AE736A" w:rsidP="00AE73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7C47FA7" w14:textId="020848D5" w:rsidR="004E7A34" w:rsidRDefault="000E1C55" w:rsidP="00D64A8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A6739A">
              <w:rPr>
                <w:rFonts w:ascii="Arial" w:hAnsi="Arial" w:cs="Arial"/>
                <w:sz w:val="24"/>
                <w:szCs w:val="24"/>
              </w:rPr>
              <w:t>G confirmed that the w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indow for 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the spring </w:t>
            </w:r>
            <w:proofErr w:type="gramStart"/>
            <w:r w:rsidR="00A6739A">
              <w:rPr>
                <w:rFonts w:ascii="Arial" w:hAnsi="Arial" w:cs="Arial"/>
                <w:sz w:val="24"/>
                <w:szCs w:val="24"/>
              </w:rPr>
              <w:t xml:space="preserve">booster 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 is</w:t>
            </w:r>
            <w:proofErr w:type="gramEnd"/>
            <w:r w:rsidR="00AE736A">
              <w:rPr>
                <w:rFonts w:ascii="Arial" w:hAnsi="Arial" w:cs="Arial"/>
                <w:sz w:val="24"/>
                <w:szCs w:val="24"/>
              </w:rPr>
              <w:t xml:space="preserve"> April-June.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 JVC</w:t>
            </w:r>
            <w:r w:rsidR="0094441D">
              <w:rPr>
                <w:rFonts w:ascii="Arial" w:hAnsi="Arial" w:cs="Arial"/>
                <w:sz w:val="24"/>
                <w:szCs w:val="24"/>
              </w:rPr>
              <w:t>I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 have not given much advice on the 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Autumn booster, but </w:t>
            </w:r>
            <w:r w:rsidR="00A6739A" w:rsidRPr="00A6739A">
              <w:rPr>
                <w:rFonts w:ascii="Arial" w:hAnsi="Arial" w:cs="Arial"/>
                <w:sz w:val="24"/>
                <w:szCs w:val="24"/>
              </w:rPr>
              <w:t>Welsh Government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 are currently </w:t>
            </w:r>
            <w:r w:rsidR="00AE736A">
              <w:rPr>
                <w:rFonts w:ascii="Arial" w:hAnsi="Arial" w:cs="Arial"/>
                <w:sz w:val="24"/>
                <w:szCs w:val="24"/>
              </w:rPr>
              <w:t xml:space="preserve">planning for a cohort 1-9 (like previous jabs), and to plan for Sept/Dec. </w:t>
            </w:r>
          </w:p>
          <w:p w14:paraId="1163BC96" w14:textId="0820A772" w:rsidR="0068397A" w:rsidRPr="00205795" w:rsidRDefault="0068397A" w:rsidP="00D64A86">
            <w:pPr>
              <w:pStyle w:val="NoSpacing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294FC" w14:textId="77777777" w:rsidR="00545492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A467852" w14:textId="65C82737" w:rsidR="003C76BC" w:rsidRPr="00205795" w:rsidRDefault="00D64A86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Elin to share presentation on vaccination status with secretariat to share with group. </w:t>
            </w:r>
          </w:p>
        </w:tc>
      </w:tr>
      <w:tr w:rsidR="00545492" w:rsidRPr="00205795" w14:paraId="37F8FF66" w14:textId="77777777" w:rsidTr="00205795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314EFF" w14:textId="1355515E" w:rsidR="00545492" w:rsidRPr="00205795" w:rsidRDefault="00196679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8728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B078FB" w14:textId="7EF7F346" w:rsidR="00545492" w:rsidRPr="00205795" w:rsidRDefault="00196679" w:rsidP="002057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  <w:szCs w:val="24"/>
              </w:rPr>
              <w:t>Occupational Health Review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1E2832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01934279" w14:textId="77777777" w:rsidTr="00545492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AC1FF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94BD" w14:textId="455129EB" w:rsidR="00D64A86" w:rsidRDefault="00B2521C" w:rsidP="00B252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 Whittam (SW), </w:t>
            </w:r>
            <w:r w:rsidRPr="00B2521C">
              <w:rPr>
                <w:rFonts w:ascii="Arial" w:hAnsi="Arial" w:cs="Arial"/>
                <w:sz w:val="24"/>
                <w:szCs w:val="24"/>
              </w:rPr>
              <w:t>Health, Wellbeing and Contracts Senior Policy Manager</w:t>
            </w:r>
            <w:r w:rsidR="00D64A86">
              <w:rPr>
                <w:rFonts w:ascii="Arial" w:hAnsi="Arial" w:cs="Arial"/>
                <w:sz w:val="24"/>
                <w:szCs w:val="24"/>
              </w:rPr>
              <w:t xml:space="preserve"> presented a presentation. </w:t>
            </w:r>
          </w:p>
          <w:p w14:paraId="68EA61D4" w14:textId="77777777" w:rsidR="00A171BF" w:rsidRDefault="00A171BF" w:rsidP="00295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7726C12" w14:textId="08AFC6C7" w:rsidR="00E16C1E" w:rsidRDefault="007546B7" w:rsidP="00295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1CD2">
              <w:rPr>
                <w:rFonts w:ascii="Arial" w:hAnsi="Arial" w:cs="Arial"/>
                <w:sz w:val="24"/>
                <w:szCs w:val="24"/>
              </w:rPr>
              <w:t>In the presentation SW provided a summary</w:t>
            </w:r>
            <w:r w:rsidR="00E16C1E">
              <w:rPr>
                <w:rFonts w:ascii="Arial" w:hAnsi="Arial" w:cs="Arial"/>
                <w:sz w:val="24"/>
                <w:szCs w:val="24"/>
              </w:rPr>
              <w:t xml:space="preserve"> on the current position</w:t>
            </w:r>
            <w:r w:rsidRPr="00D21CD2">
              <w:rPr>
                <w:rFonts w:ascii="Arial" w:hAnsi="Arial" w:cs="Arial"/>
                <w:sz w:val="24"/>
                <w:szCs w:val="24"/>
              </w:rPr>
              <w:t xml:space="preserve"> which entails significant 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>developments</w:t>
            </w:r>
            <w:r w:rsidRPr="00D21CD2">
              <w:rPr>
                <w:rFonts w:ascii="Arial" w:hAnsi="Arial" w:cs="Arial"/>
                <w:sz w:val="24"/>
                <w:szCs w:val="24"/>
              </w:rPr>
              <w:t xml:space="preserve"> to Occupational Health services</w:t>
            </w:r>
            <w:r w:rsidR="00E16C1E">
              <w:rPr>
                <w:rFonts w:ascii="Arial" w:hAnsi="Arial" w:cs="Arial"/>
                <w:sz w:val="24"/>
                <w:szCs w:val="24"/>
              </w:rPr>
              <w:t xml:space="preserve">. In </w:t>
            </w:r>
            <w:r w:rsidR="0068397A">
              <w:rPr>
                <w:rFonts w:ascii="Arial" w:hAnsi="Arial" w:cs="Arial"/>
                <w:sz w:val="24"/>
                <w:szCs w:val="24"/>
              </w:rPr>
              <w:t>addition,</w:t>
            </w:r>
            <w:r w:rsidR="00E16C1E">
              <w:rPr>
                <w:rFonts w:ascii="Arial" w:hAnsi="Arial" w:cs="Arial"/>
                <w:sz w:val="24"/>
                <w:szCs w:val="24"/>
              </w:rPr>
              <w:t xml:space="preserve"> SW added</w:t>
            </w:r>
            <w:r w:rsidRPr="00D21CD2">
              <w:rPr>
                <w:rFonts w:ascii="Arial" w:hAnsi="Arial" w:cs="Arial"/>
                <w:sz w:val="24"/>
                <w:szCs w:val="24"/>
              </w:rPr>
              <w:t xml:space="preserve"> the response to the pandemic and the widespread return to work has highlighted the importance of Occupational Health and Wellbeing services</w:t>
            </w:r>
            <w:r w:rsidR="00E16C1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41E509E" w14:textId="5A697AE3" w:rsidR="00A171BF" w:rsidRDefault="007546B7" w:rsidP="00295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1C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2D2DD3" w14:textId="15FB9A53" w:rsidR="007546B7" w:rsidRDefault="007546B7" w:rsidP="00295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21CD2">
              <w:rPr>
                <w:rFonts w:ascii="Arial" w:hAnsi="Arial" w:cs="Arial"/>
                <w:sz w:val="24"/>
                <w:szCs w:val="24"/>
              </w:rPr>
              <w:lastRenderedPageBreak/>
              <w:t xml:space="preserve">SW 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explained </w:t>
            </w:r>
            <w:r w:rsidR="00E16C1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625AA" w:rsidRPr="00D21CD2">
              <w:rPr>
                <w:rFonts w:ascii="Arial" w:hAnsi="Arial" w:cs="Arial"/>
                <w:sz w:val="24"/>
                <w:szCs w:val="24"/>
              </w:rPr>
              <w:t xml:space="preserve">next steps which involve reviewing the responses from NHS organisations 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 xml:space="preserve">and to </w:t>
            </w:r>
            <w:r w:rsidR="0068397A">
              <w:rPr>
                <w:rFonts w:ascii="Arial" w:hAnsi="Arial" w:cs="Arial"/>
                <w:sz w:val="24"/>
                <w:szCs w:val="24"/>
              </w:rPr>
              <w:t>d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>evelop option</w:t>
            </w:r>
            <w:r w:rsidR="0068397A">
              <w:rPr>
                <w:rFonts w:ascii="Arial" w:hAnsi="Arial" w:cs="Arial"/>
                <w:sz w:val="24"/>
                <w:szCs w:val="24"/>
              </w:rPr>
              <w:t>s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4043E1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 xml:space="preserve"> short medium long term project plan for wider ambition</w:t>
            </w:r>
            <w:r w:rsidR="00B11F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FA771F" w14:textId="04C1EC00" w:rsidR="00B11F6E" w:rsidRDefault="00B11F6E" w:rsidP="00295D1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C0CFCFB" w14:textId="77777777" w:rsidR="0014290D" w:rsidRDefault="00B11F6E" w:rsidP="00B11F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unions added that they were disappointed at the speed of this review.</w:t>
            </w:r>
          </w:p>
          <w:p w14:paraId="28A13A97" w14:textId="1BC913E5" w:rsidR="0068397A" w:rsidRPr="00205795" w:rsidRDefault="0068397A" w:rsidP="00B11F6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61E2" w14:textId="77777777" w:rsidR="0068397A" w:rsidRDefault="0068397A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B4D88A" w14:textId="77777777" w:rsidR="0068397A" w:rsidRDefault="0068397A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93D7EC" w14:textId="77777777" w:rsidR="0068397A" w:rsidRDefault="0068397A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D0AC62" w14:textId="77777777" w:rsidR="0068397A" w:rsidRDefault="0068397A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CB687" w14:textId="6C722129" w:rsidR="00412463" w:rsidRPr="00205795" w:rsidRDefault="00BE009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Sara to share presentation on Occupational Health </w:t>
            </w: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Review status with secretariat to share with group.</w:t>
            </w:r>
          </w:p>
        </w:tc>
      </w:tr>
      <w:tr w:rsidR="00545492" w:rsidRPr="00205795" w14:paraId="07EE5059" w14:textId="77777777" w:rsidTr="00205795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69BEF4" w14:textId="5FB79E84" w:rsidR="00545492" w:rsidRPr="00205795" w:rsidRDefault="00196679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</w:t>
            </w:r>
            <w:r w:rsidR="008728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8CF4373" w14:textId="736F9E34" w:rsidR="00545492" w:rsidRPr="00205795" w:rsidRDefault="00196679" w:rsidP="0020579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color w:val="000000"/>
                <w:sz w:val="24"/>
                <w:szCs w:val="24"/>
              </w:rPr>
              <w:t>Workforce Race Equality Standard</w:t>
            </w:r>
            <w:r w:rsidR="00BE009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(WRES)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5B6996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60F17C7F" w14:textId="77777777" w:rsidTr="00545492">
        <w:trPr>
          <w:trHeight w:val="7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A4B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36D3" w14:textId="7BFC32D8" w:rsidR="00D21CD2" w:rsidRPr="008B6539" w:rsidRDefault="00BE0092" w:rsidP="00AE736A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 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gave a </w:t>
            </w:r>
            <w:r w:rsidR="00DA1AB1">
              <w:rPr>
                <w:rFonts w:ascii="Arial" w:hAnsi="Arial" w:cs="Arial"/>
                <w:sz w:val="24"/>
                <w:szCs w:val="24"/>
              </w:rPr>
              <w:t>presentation o</w:t>
            </w:r>
            <w:r w:rsidR="00B11F6E">
              <w:rPr>
                <w:rFonts w:ascii="Arial" w:hAnsi="Arial" w:cs="Arial"/>
                <w:sz w:val="24"/>
                <w:szCs w:val="24"/>
              </w:rPr>
              <w:t>n</w:t>
            </w:r>
            <w:r w:rsidR="00DA1AB1">
              <w:rPr>
                <w:rFonts w:ascii="Arial" w:hAnsi="Arial" w:cs="Arial"/>
                <w:sz w:val="24"/>
                <w:szCs w:val="24"/>
              </w:rPr>
              <w:t xml:space="preserve"> current situation on WRES.</w:t>
            </w:r>
            <w:r w:rsidR="00B11F6E">
              <w:rPr>
                <w:rFonts w:ascii="Arial" w:hAnsi="Arial" w:cs="Arial"/>
                <w:sz w:val="24"/>
                <w:szCs w:val="24"/>
              </w:rPr>
              <w:t xml:space="preserve"> This included a</w:t>
            </w:r>
            <w:r w:rsidR="0068397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D21CD2" w:rsidRPr="00D21CD2">
              <w:rPr>
                <w:rFonts w:ascii="Arial" w:hAnsi="Arial" w:cs="Arial"/>
                <w:sz w:val="24"/>
                <w:szCs w:val="24"/>
              </w:rPr>
              <w:t>summary</w:t>
            </w:r>
            <w:r w:rsidR="00D21CD2">
              <w:rPr>
                <w:rFonts w:ascii="Arial" w:hAnsi="Arial" w:cs="Arial"/>
                <w:sz w:val="24"/>
                <w:szCs w:val="24"/>
              </w:rPr>
              <w:t xml:space="preserve"> of the actions of the scoping group such as, t</w:t>
            </w:r>
            <w:r w:rsidR="00D21CD2" w:rsidRPr="008B6539">
              <w:rPr>
                <w:rFonts w:ascii="Arial" w:hAnsi="Arial" w:cs="Arial"/>
                <w:sz w:val="24"/>
                <w:szCs w:val="24"/>
              </w:rPr>
              <w:t>o deliver a WRES for Wales which supports progress against goals and actions in</w:t>
            </w:r>
            <w:r w:rsidR="00D21C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1CD2" w:rsidRPr="008B6539">
              <w:rPr>
                <w:rFonts w:ascii="Arial" w:hAnsi="Arial" w:cs="Arial"/>
                <w:sz w:val="24"/>
                <w:szCs w:val="24"/>
              </w:rPr>
              <w:t>the Race Equality Action Plan</w:t>
            </w:r>
            <w:r w:rsidR="00D21CD2">
              <w:rPr>
                <w:rFonts w:ascii="Arial" w:hAnsi="Arial" w:cs="Arial"/>
                <w:sz w:val="24"/>
                <w:szCs w:val="24"/>
              </w:rPr>
              <w:t>. SW also touched on the WRES Indicators:</w:t>
            </w:r>
          </w:p>
          <w:p w14:paraId="36520F77" w14:textId="5D9C673E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787822" w14:textId="5D677F03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Leadership</w:t>
            </w:r>
            <w:r>
              <w:rPr>
                <w:rFonts w:ascii="Arial" w:hAnsi="Arial" w:cs="Arial"/>
                <w:sz w:val="24"/>
                <w:szCs w:val="24"/>
              </w:rPr>
              <w:t xml:space="preserve"> – lack of visible role models in positions of power. </w:t>
            </w:r>
          </w:p>
          <w:p w14:paraId="46A21D06" w14:textId="5E9C4110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Progression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experience of gaining jobs and opportunities</w:t>
            </w:r>
          </w:p>
          <w:p w14:paraId="2B78EC77" w14:textId="62AB5FAC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CPD + Training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experience of being part of the workplace</w:t>
            </w:r>
          </w:p>
          <w:p w14:paraId="01BBC367" w14:textId="26D481F3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Discipline + Capability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experience of being part of the workplace</w:t>
            </w:r>
          </w:p>
          <w:p w14:paraId="1C777955" w14:textId="52EAE8AC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Bullying, Harassment + Discrimination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– experience of racism in every-day life; and experience of being part of the workplace</w:t>
            </w:r>
          </w:p>
          <w:p w14:paraId="5E8E1B15" w14:textId="47B47046" w:rsidR="008B6539" w:rsidRDefault="008B6539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043F848" w14:textId="51B03456" w:rsidR="00D21CD2" w:rsidRDefault="00D21CD2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SW advised of current work being carried out by the 3 sub-groups, they are as follows: </w:t>
            </w:r>
          </w:p>
          <w:p w14:paraId="17C04C81" w14:textId="5444BE1D" w:rsidR="008B6539" w:rsidRPr="008B6539" w:rsidRDefault="00625878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Subgroup</w:t>
            </w:r>
            <w:r w:rsidR="008B6539" w:rsidRPr="008B6539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>: Engagement with Stakeholders: sharing draft indicators with key</w:t>
            </w:r>
            <w:r w:rsidR="008B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>groups to gather feedback</w:t>
            </w:r>
          </w:p>
          <w:p w14:paraId="08D95139" w14:textId="6C3E32C1" w:rsidR="008B6539" w:rsidRPr="008B6539" w:rsidRDefault="00625878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Subgroup</w:t>
            </w:r>
            <w:r w:rsidR="008B6539" w:rsidRPr="008B6539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>: Data requirements: preliminary assessment of existing sources of</w:t>
            </w:r>
            <w:r w:rsidR="008B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>data, gaps in data collation,</w:t>
            </w:r>
            <w:r w:rsidR="008B65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>issues and potential solutions.</w:t>
            </w:r>
          </w:p>
          <w:p w14:paraId="140D9BD3" w14:textId="292E01B6" w:rsidR="008B6539" w:rsidRPr="008B6539" w:rsidRDefault="00625878" w:rsidP="008B653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B6539">
              <w:rPr>
                <w:rFonts w:ascii="Arial" w:hAnsi="Arial" w:cs="Arial"/>
                <w:b/>
                <w:sz w:val="24"/>
                <w:szCs w:val="24"/>
              </w:rPr>
              <w:t>Subgroup</w:t>
            </w:r>
            <w:r w:rsidR="008B6539" w:rsidRPr="008B6539">
              <w:rPr>
                <w:rFonts w:ascii="Arial" w:hAnsi="Arial" w:cs="Arial"/>
                <w:b/>
                <w:sz w:val="24"/>
                <w:szCs w:val="24"/>
              </w:rPr>
              <w:t xml:space="preserve"> 3:</w:t>
            </w:r>
            <w:r w:rsidR="008B6539" w:rsidRPr="008B6539">
              <w:rPr>
                <w:rFonts w:ascii="Arial" w:hAnsi="Arial" w:cs="Arial"/>
                <w:sz w:val="24"/>
                <w:szCs w:val="24"/>
              </w:rPr>
              <w:t xml:space="preserve"> Implementation:</w:t>
            </w:r>
          </w:p>
          <w:p w14:paraId="691FB641" w14:textId="449A2FE8" w:rsidR="008B6539" w:rsidRPr="00647D8A" w:rsidRDefault="008B6539" w:rsidP="008B6539">
            <w:pPr>
              <w:pStyle w:val="NoSpacing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Who is best placed to lead on the implementation phase of the WRES for Wales?</w:t>
            </w:r>
          </w:p>
          <w:p w14:paraId="009FDC32" w14:textId="496422FD" w:rsidR="008B6539" w:rsidRPr="00647D8A" w:rsidRDefault="008B6539" w:rsidP="008B6539">
            <w:pPr>
              <w:pStyle w:val="NoSpacing"/>
              <w:numPr>
                <w:ilvl w:val="1"/>
                <w:numId w:val="22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Our capacity across Wales to implement the WRES for Wales?</w:t>
            </w:r>
          </w:p>
          <w:p w14:paraId="15F0826E" w14:textId="376BDA94" w:rsidR="008B6539" w:rsidRPr="00647D8A" w:rsidRDefault="008B6539" w:rsidP="004E7A34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 xml:space="preserve">High level implementation plan- identify key </w:t>
            </w:r>
            <w:r w:rsidR="00647D8A" w:rsidRPr="00647D8A">
              <w:rPr>
                <w:rFonts w:ascii="Arial" w:hAnsi="Arial" w:cs="Arial"/>
              </w:rPr>
              <w:t>milestones</w:t>
            </w:r>
            <w:r w:rsidRPr="00647D8A">
              <w:rPr>
                <w:rFonts w:ascii="Arial" w:hAnsi="Arial" w:cs="Arial"/>
              </w:rPr>
              <w:t xml:space="preserve"> for the WRES Priority Action described within the Race Equality Action Plan, to ensure timely delivery.</w:t>
            </w:r>
          </w:p>
          <w:p w14:paraId="4F44FE4D" w14:textId="77777777" w:rsidR="00196679" w:rsidRPr="00647D8A" w:rsidRDefault="008B6539" w:rsidP="00647D8A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What additional resource will be needed to implement the WRES in Wales in a phased way described in the implementation plan?</w:t>
            </w:r>
          </w:p>
          <w:p w14:paraId="2E9C666A" w14:textId="18960B87" w:rsidR="00647D8A" w:rsidRPr="00205795" w:rsidRDefault="00647D8A" w:rsidP="00647D8A">
            <w:pPr>
              <w:pStyle w:val="NoSpacing"/>
              <w:ind w:left="14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928C" w14:textId="2899CB61" w:rsidR="00BE0092" w:rsidRDefault="00BE009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 to share presentation on Workforce Race Equality Standard status with secretariat to share with group.</w:t>
            </w:r>
          </w:p>
          <w:p w14:paraId="22D6824E" w14:textId="4BD206A6" w:rsidR="00BE0092" w:rsidRDefault="00BE009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55F82D" w14:textId="43D5B37C" w:rsidR="004D3642" w:rsidRDefault="004D364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37668" w14:textId="0CA69B41" w:rsidR="004D3642" w:rsidRDefault="004D364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9EBB84" w14:textId="77777777" w:rsidR="004D3642" w:rsidRDefault="004D364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11BFA2" w14:textId="39C96087" w:rsidR="00545492" w:rsidRPr="00205795" w:rsidRDefault="00BE0092" w:rsidP="00BE00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 to share the membership lists of Workforce Race Equality Standard scoping groups</w:t>
            </w:r>
          </w:p>
        </w:tc>
      </w:tr>
      <w:tr w:rsidR="00545492" w:rsidRPr="00205795" w14:paraId="5BCC45C7" w14:textId="77777777" w:rsidTr="00205795">
        <w:trPr>
          <w:trHeight w:val="26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41FB64" w14:textId="45C3C081" w:rsidR="00545492" w:rsidRPr="00205795" w:rsidRDefault="00196679" w:rsidP="0020579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728C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1D55EA58" w14:textId="3AAD4143" w:rsidR="00545492" w:rsidRPr="00196679" w:rsidRDefault="00196679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  <w:szCs w:val="24"/>
              </w:rPr>
              <w:t>Staff Survey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0C0298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545492" w:rsidRPr="00205795" w14:paraId="5A759D73" w14:textId="77777777" w:rsidTr="00545492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DC4D9" w14:textId="77777777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A208A" w14:textId="3FAD3795" w:rsidR="00AE3AA9" w:rsidRDefault="00AE3AA9" w:rsidP="001966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Rhiannon Windsor (RW) </w:t>
            </w:r>
            <w:r w:rsidR="00A6739A" w:rsidRPr="00A6739A">
              <w:rPr>
                <w:rFonts w:ascii="Arial" w:hAnsi="Arial" w:cs="Arial"/>
                <w:sz w:val="24"/>
                <w:szCs w:val="24"/>
              </w:rPr>
              <w:t xml:space="preserve">Head of Organisational Development and Inclusion 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at HEIW </w:t>
            </w:r>
            <w:r w:rsidR="00734A12">
              <w:rPr>
                <w:rFonts w:ascii="Arial" w:hAnsi="Arial" w:cs="Arial"/>
                <w:sz w:val="24"/>
                <w:szCs w:val="24"/>
              </w:rPr>
              <w:t xml:space="preserve">presented this item. </w:t>
            </w:r>
            <w:r w:rsidR="00A6739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4F1DC5" w14:textId="64B22920" w:rsidR="0056463E" w:rsidRDefault="004E7A34" w:rsidP="004E7A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RW advised that the paper 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>circulated</w:t>
            </w:r>
            <w:r w:rsidR="0056463E">
              <w:rPr>
                <w:rFonts w:ascii="Arial" w:hAnsi="Arial" w:cs="Arial"/>
                <w:sz w:val="24"/>
                <w:szCs w:val="24"/>
              </w:rPr>
              <w:t xml:space="preserve"> outlines the current position where HEIW t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ook opportunity to listen and reflect on experiences from the 2020 staff survey to inform our proposition for </w:t>
            </w:r>
            <w:r w:rsidR="0056463E">
              <w:rPr>
                <w:rFonts w:ascii="Arial" w:hAnsi="Arial" w:cs="Arial"/>
                <w:sz w:val="24"/>
                <w:szCs w:val="24"/>
              </w:rPr>
              <w:t>the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2022 staff survey.</w:t>
            </w:r>
          </w:p>
          <w:p w14:paraId="5DD85A1A" w14:textId="4AED6246" w:rsidR="0056463E" w:rsidRDefault="004E7A34" w:rsidP="004E7A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 also advised that H</w:t>
            </w:r>
            <w:r w:rsidR="0056463E" w:rsidRPr="000E1935">
              <w:rPr>
                <w:rFonts w:ascii="Arial" w:hAnsi="Arial" w:cs="Arial"/>
                <w:sz w:val="24"/>
                <w:szCs w:val="24"/>
              </w:rPr>
              <w:t xml:space="preserve">EIW recognise the value in the previous shortened questionnaire for 2020, unfortunately this did not translate into an increase in the overall response rate (19%).    </w:t>
            </w:r>
          </w:p>
          <w:p w14:paraId="0FDFFFBC" w14:textId="71211176" w:rsidR="004E7A34" w:rsidRDefault="004E7A34" w:rsidP="004E7A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07C70F6" w14:textId="30453D7C" w:rsidR="0056463E" w:rsidRDefault="004E7A34" w:rsidP="004E7A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RW added that </w:t>
            </w:r>
            <w:r w:rsidR="0056463E">
              <w:rPr>
                <w:rFonts w:ascii="Arial" w:hAnsi="Arial" w:cs="Arial"/>
                <w:sz w:val="24"/>
                <w:szCs w:val="24"/>
              </w:rPr>
              <w:t xml:space="preserve">HEIW 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are proposing </w:t>
            </w:r>
            <w:r>
              <w:rPr>
                <w:rFonts w:ascii="Arial" w:hAnsi="Arial" w:cs="Arial"/>
                <w:sz w:val="24"/>
                <w:szCs w:val="24"/>
              </w:rPr>
              <w:t>they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embark on the development of a more detailed question set for our 2022 survey this will also allow </w:t>
            </w:r>
            <w:r w:rsidR="0056463E">
              <w:rPr>
                <w:rFonts w:ascii="Arial" w:hAnsi="Arial" w:cs="Arial"/>
                <w:sz w:val="24"/>
                <w:szCs w:val="24"/>
              </w:rPr>
              <w:t>them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to consider the measurement of our work on healthy working relationships, compassionate leadership and just culture amongst some.  </w:t>
            </w:r>
            <w:r w:rsidR="0056463E">
              <w:rPr>
                <w:rFonts w:ascii="Arial" w:hAnsi="Arial" w:cs="Arial"/>
                <w:sz w:val="24"/>
                <w:szCs w:val="24"/>
              </w:rPr>
              <w:t>HEIW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will however continue to measure the engagement index in order to see a correlation and comparison with previous surveys.</w:t>
            </w:r>
          </w:p>
          <w:p w14:paraId="6B547C29" w14:textId="77777777" w:rsidR="004E7A34" w:rsidRPr="0056463E" w:rsidRDefault="004E7A34" w:rsidP="004E7A3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7A102C" w14:textId="2C023AA5" w:rsidR="00647D8A" w:rsidRDefault="004E7A34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RW advised that in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preparation for the launch of the staff survey later into the autumn and follow</w:t>
            </w:r>
            <w:r>
              <w:rPr>
                <w:rFonts w:ascii="Arial" w:hAnsi="Arial" w:cs="Arial"/>
                <w:sz w:val="24"/>
                <w:szCs w:val="24"/>
              </w:rPr>
              <w:t>ing the support from the Welsh P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artnership </w:t>
            </w: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usiness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ommittee in February the work to establish and receive nominations for the Task and Finish groups and the overarching programme group is now being finalised.  </w:t>
            </w:r>
            <w:r w:rsidR="0056463E">
              <w:rPr>
                <w:rFonts w:ascii="Arial" w:hAnsi="Arial" w:cs="Arial"/>
                <w:sz w:val="24"/>
                <w:szCs w:val="24"/>
              </w:rPr>
              <w:t>HEIW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 xml:space="preserve"> will be brin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>ing all nominated stakeholders together in the coming weeks to define vis</w:t>
            </w:r>
            <w:r w:rsidR="00D849D8">
              <w:rPr>
                <w:rFonts w:ascii="Arial" w:hAnsi="Arial" w:cs="Arial"/>
                <w:sz w:val="24"/>
                <w:szCs w:val="24"/>
              </w:rPr>
              <w:t>i</w:t>
            </w:r>
            <w:r w:rsidR="0056463E" w:rsidRPr="0056463E">
              <w:rPr>
                <w:rFonts w:ascii="Arial" w:hAnsi="Arial" w:cs="Arial"/>
                <w:sz w:val="24"/>
                <w:szCs w:val="24"/>
              </w:rPr>
              <w:t>on and key roles for this work.</w:t>
            </w:r>
          </w:p>
          <w:p w14:paraId="784806F1" w14:textId="4B072DEF" w:rsidR="00647D8A" w:rsidRPr="00205795" w:rsidRDefault="00647D8A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F38DE" w14:textId="59AD63E6" w:rsidR="00545492" w:rsidRPr="00205795" w:rsidRDefault="00545492" w:rsidP="0020579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679" w:rsidRPr="00205795" w14:paraId="7D0DDDA4" w14:textId="77777777" w:rsidTr="005F4788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2627E8" w14:textId="0C9BD644" w:rsidR="00196679" w:rsidRPr="00205795" w:rsidRDefault="00196679" w:rsidP="0019667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6BD5D508" w14:textId="65A9A8ED" w:rsidR="00196679" w:rsidRPr="00196679" w:rsidRDefault="00196679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</w:rPr>
              <w:t>Health and Social Care Workforce Strategy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5A8786" w14:textId="77777777" w:rsidR="00196679" w:rsidRPr="00205795" w:rsidRDefault="00196679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196679" w:rsidRPr="00205795" w14:paraId="7E1565CB" w14:textId="77777777" w:rsidTr="00D343F7">
        <w:trPr>
          <w:trHeight w:val="156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E51A" w14:textId="77777777" w:rsidR="00196679" w:rsidRPr="00205795" w:rsidRDefault="00196679" w:rsidP="0019667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380E" w14:textId="0D1ADF9D" w:rsidR="00871842" w:rsidRDefault="008E150D" w:rsidP="001966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 Howells (AH), Chief Executive at HEIW </w:t>
            </w:r>
            <w:r w:rsidR="00871842">
              <w:rPr>
                <w:rFonts w:ascii="Arial" w:hAnsi="Arial" w:cs="Arial"/>
                <w:sz w:val="24"/>
                <w:szCs w:val="24"/>
              </w:rPr>
              <w:t xml:space="preserve">provided </w:t>
            </w:r>
            <w:r>
              <w:rPr>
                <w:rFonts w:ascii="Arial" w:hAnsi="Arial" w:cs="Arial"/>
                <w:sz w:val="24"/>
                <w:szCs w:val="24"/>
              </w:rPr>
              <w:t xml:space="preserve">a presentation </w:t>
            </w:r>
            <w:r w:rsidR="00871842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="00871842" w:rsidRPr="00871842">
              <w:rPr>
                <w:rFonts w:ascii="Arial" w:hAnsi="Arial" w:cs="Arial"/>
                <w:sz w:val="24"/>
                <w:szCs w:val="24"/>
              </w:rPr>
              <w:t>Health and Social Care Workforce Strategy</w:t>
            </w:r>
            <w:r w:rsidR="008F794B">
              <w:rPr>
                <w:rFonts w:ascii="Arial" w:hAnsi="Arial" w:cs="Arial"/>
                <w:sz w:val="24"/>
                <w:szCs w:val="24"/>
              </w:rPr>
              <w:t>. This included</w:t>
            </w:r>
            <w:r w:rsidR="004E7A34" w:rsidRPr="00D21CD2">
              <w:rPr>
                <w:rFonts w:ascii="Arial" w:hAnsi="Arial" w:cs="Arial"/>
                <w:sz w:val="24"/>
                <w:szCs w:val="24"/>
              </w:rPr>
              <w:t xml:space="preserve"> a summary</w:t>
            </w:r>
            <w:r w:rsidR="004E7A34">
              <w:rPr>
                <w:rFonts w:ascii="Arial" w:hAnsi="Arial" w:cs="Arial"/>
                <w:sz w:val="24"/>
                <w:szCs w:val="24"/>
              </w:rPr>
              <w:t xml:space="preserve"> of the context of the Workforce Strategy for Health and Social Care, and the </w:t>
            </w:r>
            <w:r w:rsidR="00647D8A">
              <w:rPr>
                <w:rFonts w:ascii="Arial" w:hAnsi="Arial" w:cs="Arial"/>
                <w:sz w:val="24"/>
                <w:szCs w:val="24"/>
              </w:rPr>
              <w:t>medium-term</w:t>
            </w:r>
            <w:r w:rsidR="004E7A34">
              <w:rPr>
                <w:rFonts w:ascii="Arial" w:hAnsi="Arial" w:cs="Arial"/>
                <w:sz w:val="24"/>
                <w:szCs w:val="24"/>
              </w:rPr>
              <w:t xml:space="preserve"> implementation planning such as Demand and Supply.</w:t>
            </w:r>
          </w:p>
          <w:p w14:paraId="16A4BC2E" w14:textId="125E569E" w:rsidR="005F4788" w:rsidRDefault="005F4788" w:rsidP="005F4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2DB98C" w14:textId="33DFBBD0" w:rsidR="005F4788" w:rsidRPr="005F4788" w:rsidRDefault="00871842" w:rsidP="005F478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F4788">
              <w:rPr>
                <w:rFonts w:ascii="Arial" w:hAnsi="Arial" w:cs="Arial"/>
                <w:sz w:val="24"/>
                <w:szCs w:val="24"/>
              </w:rPr>
              <w:t>embers</w:t>
            </w:r>
            <w:r>
              <w:rPr>
                <w:rFonts w:ascii="Arial" w:hAnsi="Arial" w:cs="Arial"/>
                <w:sz w:val="24"/>
                <w:szCs w:val="24"/>
              </w:rPr>
              <w:t xml:space="preserve"> were </w:t>
            </w:r>
            <w:r w:rsidR="005F4788">
              <w:rPr>
                <w:rFonts w:ascii="Arial" w:hAnsi="Arial" w:cs="Arial"/>
                <w:sz w:val="24"/>
                <w:szCs w:val="24"/>
              </w:rPr>
              <w:t>then split into the below breakout rooms</w:t>
            </w:r>
            <w:r>
              <w:rPr>
                <w:rFonts w:ascii="Arial" w:hAnsi="Arial" w:cs="Arial"/>
                <w:sz w:val="24"/>
                <w:szCs w:val="24"/>
              </w:rPr>
              <w:t xml:space="preserve"> to discuss </w:t>
            </w:r>
            <w:r w:rsidR="00647D8A">
              <w:rPr>
                <w:rFonts w:ascii="Arial" w:hAnsi="Arial" w:cs="Arial"/>
                <w:sz w:val="24"/>
                <w:szCs w:val="24"/>
              </w:rPr>
              <w:t xml:space="preserve">the below topics </w:t>
            </w:r>
            <w:r>
              <w:rPr>
                <w:rFonts w:ascii="Arial" w:hAnsi="Arial" w:cs="Arial"/>
                <w:sz w:val="24"/>
                <w:szCs w:val="24"/>
              </w:rPr>
              <w:t>and what needs to be taken into consideration for implanting this in the workforce strategy.</w:t>
            </w:r>
          </w:p>
          <w:p w14:paraId="5A771AA0" w14:textId="041B85F1" w:rsidR="008E150D" w:rsidRPr="00647D8A" w:rsidRDefault="008E150D" w:rsidP="001966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72F356" w14:textId="299853AD" w:rsidR="005F4788" w:rsidRPr="00647D8A" w:rsidRDefault="008E150D" w:rsidP="00647D8A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>Breakout room 1</w:t>
            </w:r>
            <w:r w:rsidR="005F4788" w:rsidRPr="00647D8A">
              <w:rPr>
                <w:rFonts w:ascii="Arial" w:hAnsi="Arial" w:cs="Arial"/>
              </w:rPr>
              <w:t xml:space="preserve"> – Workforce Supply / Seamless</w:t>
            </w:r>
            <w:r w:rsidRPr="00647D8A">
              <w:rPr>
                <w:rFonts w:ascii="Arial" w:hAnsi="Arial" w:cs="Arial"/>
              </w:rPr>
              <w:t xml:space="preserve"> – Facilitators:</w:t>
            </w:r>
            <w:r w:rsidR="005F4788" w:rsidRPr="00647D8A">
              <w:rPr>
                <w:rFonts w:ascii="Arial" w:hAnsi="Arial" w:cs="Arial"/>
              </w:rPr>
              <w:t xml:space="preserve"> Ryan Cunningham &amp; Angie Oliver</w:t>
            </w:r>
          </w:p>
          <w:p w14:paraId="33E93893" w14:textId="482A4503" w:rsidR="005F4788" w:rsidRPr="00647D8A" w:rsidRDefault="008E150D" w:rsidP="00647D8A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 xml:space="preserve">Breakout room 2 – </w:t>
            </w:r>
            <w:r w:rsidR="005F4788" w:rsidRPr="00647D8A">
              <w:rPr>
                <w:rFonts w:ascii="Arial" w:hAnsi="Arial" w:cs="Arial"/>
              </w:rPr>
              <w:t xml:space="preserve">Education and Learning – </w:t>
            </w:r>
            <w:r w:rsidRPr="00647D8A">
              <w:rPr>
                <w:rFonts w:ascii="Arial" w:hAnsi="Arial" w:cs="Arial"/>
              </w:rPr>
              <w:t>Facilitators:</w:t>
            </w:r>
            <w:r w:rsidR="005F4788" w:rsidRPr="00647D8A">
              <w:rPr>
                <w:rFonts w:ascii="Arial" w:hAnsi="Arial" w:cs="Arial"/>
              </w:rPr>
              <w:t xml:space="preserve"> Denise Parish &amp; Alex Howells</w:t>
            </w:r>
          </w:p>
          <w:p w14:paraId="086C7A11" w14:textId="54FE2335" w:rsidR="008E150D" w:rsidRPr="00647D8A" w:rsidRDefault="008E150D" w:rsidP="00647D8A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 xml:space="preserve">Breakout room 3 – </w:t>
            </w:r>
            <w:r w:rsidR="005F4788" w:rsidRPr="00647D8A">
              <w:rPr>
                <w:rFonts w:ascii="Arial" w:hAnsi="Arial" w:cs="Arial"/>
              </w:rPr>
              <w:t xml:space="preserve">Attraction and Recruitment – </w:t>
            </w:r>
            <w:r w:rsidRPr="00647D8A">
              <w:rPr>
                <w:rFonts w:ascii="Arial" w:hAnsi="Arial" w:cs="Arial"/>
              </w:rPr>
              <w:t>Facilitators:</w:t>
            </w:r>
            <w:r w:rsidR="005F4788" w:rsidRPr="00647D8A">
              <w:rPr>
                <w:rFonts w:ascii="Arial" w:hAnsi="Arial" w:cs="Arial"/>
              </w:rPr>
              <w:t xml:space="preserve"> Jon Day &amp; Claire Smith</w:t>
            </w:r>
          </w:p>
          <w:p w14:paraId="7E21E195" w14:textId="0B210506" w:rsidR="008E150D" w:rsidRPr="00647D8A" w:rsidRDefault="008E150D" w:rsidP="00647D8A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 xml:space="preserve">Breakout room 4 – </w:t>
            </w:r>
            <w:r w:rsidR="005F4788" w:rsidRPr="00647D8A">
              <w:rPr>
                <w:rFonts w:ascii="Arial" w:hAnsi="Arial" w:cs="Arial"/>
              </w:rPr>
              <w:t xml:space="preserve">Engaged, Motivated – </w:t>
            </w:r>
            <w:r w:rsidRPr="00647D8A">
              <w:rPr>
                <w:rFonts w:ascii="Arial" w:hAnsi="Arial" w:cs="Arial"/>
              </w:rPr>
              <w:t>Facilitators:</w:t>
            </w:r>
            <w:r w:rsidR="005F4788" w:rsidRPr="00647D8A">
              <w:rPr>
                <w:rFonts w:ascii="Arial" w:hAnsi="Arial" w:cs="Arial"/>
              </w:rPr>
              <w:t xml:space="preserve"> Helen Thomas &amp; Rhiannon Windsor</w:t>
            </w:r>
          </w:p>
          <w:p w14:paraId="311B7630" w14:textId="5C812094" w:rsidR="008E150D" w:rsidRPr="00647D8A" w:rsidRDefault="008E150D" w:rsidP="00647D8A">
            <w:pPr>
              <w:pStyle w:val="NoSpacing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647D8A">
              <w:rPr>
                <w:rFonts w:ascii="Arial" w:hAnsi="Arial" w:cs="Arial"/>
              </w:rPr>
              <w:t xml:space="preserve">Breakout room 5 – </w:t>
            </w:r>
            <w:r w:rsidR="005F4788" w:rsidRPr="00647D8A">
              <w:rPr>
                <w:rFonts w:ascii="Arial" w:hAnsi="Arial" w:cs="Arial"/>
              </w:rPr>
              <w:t xml:space="preserve">Digital – </w:t>
            </w:r>
            <w:r w:rsidRPr="00647D8A">
              <w:rPr>
                <w:rFonts w:ascii="Arial" w:hAnsi="Arial" w:cs="Arial"/>
              </w:rPr>
              <w:t>Facilitators:</w:t>
            </w:r>
            <w:r w:rsidR="005F4788" w:rsidRPr="00647D8A">
              <w:rPr>
                <w:rFonts w:ascii="Arial" w:hAnsi="Arial" w:cs="Arial"/>
              </w:rPr>
              <w:t xml:space="preserve"> Sian Richard &amp; Julie Rogers</w:t>
            </w:r>
          </w:p>
          <w:p w14:paraId="60CBA3EE" w14:textId="69DA043E" w:rsidR="000E1C55" w:rsidRDefault="000E1C55" w:rsidP="001966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E35545" w14:textId="6A781897" w:rsidR="000E1935" w:rsidRDefault="000E1C55" w:rsidP="00871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HEIW agreed to share all notes from each breakout room </w:t>
            </w:r>
            <w:proofErr w:type="gramStart"/>
            <w:r w:rsidR="00D849D8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 WPF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9D8">
              <w:rPr>
                <w:rFonts w:ascii="Arial" w:hAnsi="Arial" w:cs="Arial"/>
                <w:sz w:val="24"/>
                <w:szCs w:val="24"/>
              </w:rPr>
              <w:t>attendees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BEDC81F" w14:textId="59A99C70" w:rsidR="00647D8A" w:rsidRPr="00205795" w:rsidRDefault="00647D8A" w:rsidP="0087184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C021" w14:textId="77777777" w:rsidR="003807A1" w:rsidRDefault="003807A1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233782" w14:textId="59938306" w:rsidR="00196679" w:rsidRPr="00205795" w:rsidRDefault="005F4788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Facilit</w:t>
            </w:r>
            <w:r w:rsidR="003807A1">
              <w:rPr>
                <w:rFonts w:ascii="Arial" w:hAnsi="Arial" w:cs="Arial"/>
                <w:b/>
                <w:sz w:val="24"/>
                <w:szCs w:val="24"/>
              </w:rPr>
              <w:t>at</w:t>
            </w:r>
            <w:r>
              <w:rPr>
                <w:rFonts w:ascii="Arial" w:hAnsi="Arial" w:cs="Arial"/>
                <w:b/>
                <w:sz w:val="24"/>
                <w:szCs w:val="24"/>
              </w:rPr>
              <w:t>ors to provide a brief update from each</w:t>
            </w:r>
            <w:r w:rsidR="003807A1">
              <w:rPr>
                <w:rFonts w:ascii="Arial" w:hAnsi="Arial" w:cs="Arial"/>
                <w:b/>
                <w:sz w:val="24"/>
                <w:szCs w:val="24"/>
              </w:rPr>
              <w:t xml:space="preserve"> Health and Social Care Workforce Strategy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breakout meeting to share with the group. </w:t>
            </w:r>
          </w:p>
        </w:tc>
      </w:tr>
      <w:tr w:rsidR="00196679" w:rsidRPr="00205795" w14:paraId="47C57C96" w14:textId="77777777" w:rsidTr="00205795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EF0859" w14:textId="3C9952BD" w:rsidR="00196679" w:rsidRPr="00205795" w:rsidRDefault="00196679" w:rsidP="0019667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1FEB84" w14:textId="5063BCF9" w:rsidR="00196679" w:rsidRPr="00196679" w:rsidRDefault="00196679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  <w:szCs w:val="24"/>
              </w:rPr>
              <w:t>General Policy update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9AEEBB" w14:textId="77777777" w:rsidR="00196679" w:rsidRPr="00205795" w:rsidRDefault="00196679" w:rsidP="0019667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367218B1" w14:textId="77777777" w:rsidTr="00545492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5BAF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2B11" w14:textId="526FE2F1" w:rsidR="00A6739A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 Davies (AD)</w:t>
            </w:r>
            <w:r>
              <w:t xml:space="preserve"> </w:t>
            </w:r>
            <w:r w:rsidRPr="00A6739A">
              <w:rPr>
                <w:rFonts w:ascii="Arial" w:hAnsi="Arial" w:cs="Arial"/>
                <w:sz w:val="24"/>
                <w:szCs w:val="24"/>
              </w:rPr>
              <w:t>Policy and Development Manager</w:t>
            </w:r>
            <w:r>
              <w:rPr>
                <w:rFonts w:ascii="Arial" w:hAnsi="Arial" w:cs="Arial"/>
                <w:sz w:val="24"/>
                <w:szCs w:val="24"/>
              </w:rPr>
              <w:t xml:space="preserve"> at</w:t>
            </w:r>
            <w:r w:rsidRPr="00A6739A">
              <w:rPr>
                <w:rFonts w:ascii="Arial" w:hAnsi="Arial" w:cs="Arial"/>
                <w:sz w:val="24"/>
                <w:szCs w:val="24"/>
              </w:rPr>
              <w:t xml:space="preserve"> NHS Employers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provided a general policy update to the group. A paper was attached outlining the policy updates.</w:t>
            </w:r>
          </w:p>
          <w:p w14:paraId="29621D3B" w14:textId="612332EE" w:rsidR="003807A1" w:rsidRDefault="003807A1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A3D50E7" w14:textId="77777777" w:rsidR="003807A1" w:rsidRPr="003807A1" w:rsidRDefault="003807A1" w:rsidP="003807A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807A1">
              <w:rPr>
                <w:rFonts w:ascii="Arial" w:hAnsi="Arial" w:cs="Arial"/>
                <w:sz w:val="24"/>
                <w:szCs w:val="24"/>
              </w:rPr>
              <w:t>The update covers the following policies:</w:t>
            </w:r>
          </w:p>
          <w:p w14:paraId="1D55B803" w14:textId="3BEACFAA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Healthier Relationships, Work and Workplaces</w:t>
            </w:r>
          </w:p>
          <w:p w14:paraId="7C811BEF" w14:textId="6A588ADB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Organisational Change Policy</w:t>
            </w:r>
          </w:p>
          <w:p w14:paraId="00199FA8" w14:textId="61D3DEB4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Managing Attendance at Work Policy</w:t>
            </w:r>
          </w:p>
          <w:p w14:paraId="720E9F02" w14:textId="181395DB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Speaking Up Safely</w:t>
            </w:r>
          </w:p>
          <w:p w14:paraId="35F70BA9" w14:textId="4268ACB4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Flexible Working</w:t>
            </w:r>
          </w:p>
          <w:p w14:paraId="6187244A" w14:textId="44B64D6E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lastRenderedPageBreak/>
              <w:t xml:space="preserve">Menopause Policy </w:t>
            </w:r>
          </w:p>
          <w:p w14:paraId="1888192E" w14:textId="20C55F36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Capability Policy</w:t>
            </w:r>
          </w:p>
          <w:p w14:paraId="383ABB93" w14:textId="4EE263D2" w:rsidR="003807A1" w:rsidRPr="00647D8A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Disciplinary Policy</w:t>
            </w:r>
          </w:p>
          <w:p w14:paraId="1E65C72E" w14:textId="6C4B2F17" w:rsidR="003807A1" w:rsidRDefault="003807A1" w:rsidP="001B3969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Cs w:val="24"/>
              </w:rPr>
            </w:pPr>
            <w:r w:rsidRPr="00647D8A">
              <w:rPr>
                <w:rFonts w:ascii="Arial" w:hAnsi="Arial" w:cs="Arial"/>
                <w:szCs w:val="24"/>
              </w:rPr>
              <w:t>Policy Review Dates</w:t>
            </w:r>
          </w:p>
          <w:p w14:paraId="1B5A88DB" w14:textId="77777777" w:rsidR="00647D8A" w:rsidRPr="00647D8A" w:rsidRDefault="00647D8A" w:rsidP="00647D8A">
            <w:pPr>
              <w:pStyle w:val="NoSpacing"/>
              <w:ind w:left="1080"/>
              <w:rPr>
                <w:rFonts w:ascii="Arial" w:hAnsi="Arial" w:cs="Arial"/>
                <w:szCs w:val="24"/>
              </w:rPr>
            </w:pPr>
          </w:p>
          <w:p w14:paraId="125839CF" w14:textId="1C54426F" w:rsidR="003807A1" w:rsidRDefault="00120212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asked t</w:t>
            </w:r>
            <w:r w:rsidR="003807A1" w:rsidRPr="003807A1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3807A1">
              <w:rPr>
                <w:rFonts w:ascii="Arial" w:hAnsi="Arial" w:cs="Arial"/>
                <w:sz w:val="24"/>
                <w:szCs w:val="24"/>
              </w:rPr>
              <w:t>WPF group</w:t>
            </w:r>
            <w:r w:rsidR="003807A1" w:rsidRPr="003807A1">
              <w:rPr>
                <w:rFonts w:ascii="Arial" w:hAnsi="Arial" w:cs="Arial"/>
                <w:sz w:val="24"/>
                <w:szCs w:val="24"/>
              </w:rPr>
              <w:t xml:space="preserve"> to note the update; agree that the review of the Menopause policy is deferred until later in 2022; agree that the review period for established policies is standardised at every 3 years; and approve the revised policy review timetable as outlined in Appendix 1.</w:t>
            </w:r>
          </w:p>
          <w:p w14:paraId="33D7F548" w14:textId="77777777" w:rsidR="00A6739A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31C96E" w14:textId="77777777" w:rsidR="003807A1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group agreed to the </w:t>
            </w:r>
            <w:r w:rsidR="003807A1">
              <w:rPr>
                <w:rFonts w:ascii="Arial" w:hAnsi="Arial" w:cs="Arial"/>
                <w:sz w:val="24"/>
                <w:szCs w:val="24"/>
              </w:rPr>
              <w:t>above recommendation.</w:t>
            </w:r>
          </w:p>
          <w:p w14:paraId="5F4F3691" w14:textId="694EF59F" w:rsidR="00647D8A" w:rsidRPr="00205795" w:rsidRDefault="00647D8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D4B63" w14:textId="28E8A97E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739A" w:rsidRPr="00205795" w14:paraId="7AFC0E8C" w14:textId="77777777" w:rsidTr="00205795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29FE5D" w14:textId="4139F154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101B3D" w14:textId="2864D92B" w:rsidR="00A6739A" w:rsidRPr="00205795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  <w:szCs w:val="24"/>
              </w:rPr>
              <w:t>NHS Staff Council Update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4F1CAC0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25DDD8D1" w14:textId="77777777" w:rsidTr="00545492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928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0DCE" w14:textId="71D24D76" w:rsidR="008F794B" w:rsidRDefault="00120212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</w:t>
            </w:r>
            <w:r w:rsidR="008F794B">
              <w:rPr>
                <w:rFonts w:ascii="Arial" w:hAnsi="Arial" w:cs="Arial"/>
                <w:sz w:val="24"/>
                <w:szCs w:val="24"/>
              </w:rPr>
              <w:t xml:space="preserve"> provided an update on the NHS staff council meeting. AD added that the meeting focused on</w:t>
            </w:r>
            <w:r>
              <w:rPr>
                <w:rFonts w:ascii="Arial" w:hAnsi="Arial" w:cs="Arial"/>
                <w:sz w:val="24"/>
                <w:szCs w:val="24"/>
              </w:rPr>
              <w:t xml:space="preserve"> fuel price increases and cost of living, and what </w:t>
            </w:r>
            <w:r w:rsidR="00D849D8"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8F794B">
              <w:rPr>
                <w:rFonts w:ascii="Arial" w:hAnsi="Arial" w:cs="Arial"/>
                <w:sz w:val="24"/>
                <w:szCs w:val="24"/>
              </w:rPr>
              <w:t>be done with t</w:t>
            </w:r>
            <w:r>
              <w:rPr>
                <w:rFonts w:ascii="Arial" w:hAnsi="Arial" w:cs="Arial"/>
                <w:sz w:val="24"/>
                <w:szCs w:val="24"/>
              </w:rPr>
              <w:t xml:space="preserve">he mileage rates. </w:t>
            </w:r>
            <w:r w:rsidR="008F794B">
              <w:rPr>
                <w:rFonts w:ascii="Arial" w:hAnsi="Arial" w:cs="Arial"/>
                <w:sz w:val="24"/>
                <w:szCs w:val="24"/>
              </w:rPr>
              <w:t xml:space="preserve">As a </w:t>
            </w:r>
            <w:r w:rsidR="00647D8A">
              <w:rPr>
                <w:rFonts w:ascii="Arial" w:hAnsi="Arial" w:cs="Arial"/>
                <w:sz w:val="24"/>
                <w:szCs w:val="24"/>
              </w:rPr>
              <w:t>result,</w:t>
            </w:r>
            <w:r w:rsidR="008F794B">
              <w:rPr>
                <w:rFonts w:ascii="Arial" w:hAnsi="Arial" w:cs="Arial"/>
                <w:sz w:val="24"/>
                <w:szCs w:val="24"/>
              </w:rPr>
              <w:t xml:space="preserve"> a mileage summit took place. </w:t>
            </w:r>
          </w:p>
          <w:p w14:paraId="1BDEE84D" w14:textId="77777777" w:rsidR="000E1935" w:rsidRDefault="00120212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confirmed that other areas such as flexible working and agile working were highlighted at the meeting and that they’re currently almost in the position of having guidance on these areas.</w:t>
            </w:r>
          </w:p>
          <w:p w14:paraId="3C614E80" w14:textId="73123096" w:rsidR="00647D8A" w:rsidRPr="00205795" w:rsidRDefault="00647D8A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50B3" w14:textId="61A8834D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739A" w:rsidRPr="00205795" w14:paraId="44729E93" w14:textId="77777777" w:rsidTr="005F4788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D39215" w14:textId="06DD856A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14:paraId="31980666" w14:textId="70EFAC4D" w:rsidR="00A6739A" w:rsidRPr="00196679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</w:rPr>
              <w:t>Social Partnership and Fair Work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3A3792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60686E5F" w14:textId="77777777" w:rsidTr="00545492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52A1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0C78" w14:textId="6AF39476" w:rsidR="00A6739A" w:rsidRDefault="00A6739A" w:rsidP="00A6739A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Amber Courtney (AC), </w:t>
            </w:r>
            <w:r w:rsidRPr="00A6739A">
              <w:rPr>
                <w:rFonts w:cs="Arial"/>
                <w:sz w:val="24"/>
                <w:szCs w:val="24"/>
              </w:rPr>
              <w:t>Senior Policy Manager for Social Partnerships Engagement</w:t>
            </w:r>
            <w:r>
              <w:rPr>
                <w:rFonts w:cs="Arial"/>
                <w:sz w:val="24"/>
                <w:szCs w:val="24"/>
              </w:rPr>
              <w:t xml:space="preserve"> at </w:t>
            </w:r>
            <w:r w:rsidRPr="00A6739A">
              <w:rPr>
                <w:rFonts w:cs="Arial"/>
                <w:sz w:val="24"/>
                <w:szCs w:val="24"/>
              </w:rPr>
              <w:t>Welsh Government</w:t>
            </w:r>
            <w:r>
              <w:rPr>
                <w:rFonts w:cs="Arial"/>
                <w:sz w:val="24"/>
                <w:szCs w:val="24"/>
              </w:rPr>
              <w:t xml:space="preserve"> presented a presentation on the Social Partnership and Fair Work.</w:t>
            </w:r>
          </w:p>
          <w:p w14:paraId="13EB73CF" w14:textId="256E4B00" w:rsidR="00120212" w:rsidRDefault="00120212" w:rsidP="00A6739A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3322A20C" w14:textId="650476A9" w:rsidR="004D3642" w:rsidRDefault="004E7A34" w:rsidP="00A6739A">
            <w:pPr>
              <w:pStyle w:val="PlainText"/>
              <w:rPr>
                <w:rFonts w:cs="Arial"/>
                <w:sz w:val="24"/>
                <w:szCs w:val="24"/>
              </w:rPr>
            </w:pPr>
            <w:r w:rsidRPr="00D21CD2">
              <w:rPr>
                <w:rFonts w:cs="Arial"/>
                <w:sz w:val="24"/>
                <w:szCs w:val="24"/>
              </w:rPr>
              <w:t xml:space="preserve">In the presentation </w:t>
            </w:r>
            <w:r>
              <w:rPr>
                <w:rFonts w:cs="Arial"/>
                <w:sz w:val="24"/>
                <w:szCs w:val="24"/>
              </w:rPr>
              <w:t>AC</w:t>
            </w:r>
            <w:r w:rsidRPr="00D21CD2">
              <w:rPr>
                <w:rFonts w:cs="Arial"/>
                <w:sz w:val="24"/>
                <w:szCs w:val="24"/>
              </w:rPr>
              <w:t xml:space="preserve"> provided a summary</w:t>
            </w:r>
            <w:r>
              <w:rPr>
                <w:rFonts w:cs="Arial"/>
                <w:sz w:val="24"/>
                <w:szCs w:val="24"/>
              </w:rPr>
              <w:t xml:space="preserve"> of the vision of Social Partnership and Fair Work such as the ambition to become a nation of Fair Work, working together to ensure decent and dignified work that brings broader benefits for our communities, our economy, and our environment. AC also touched on the Social </w:t>
            </w:r>
            <w:r w:rsidR="004D3642">
              <w:rPr>
                <w:rFonts w:cs="Arial"/>
                <w:sz w:val="24"/>
                <w:szCs w:val="24"/>
              </w:rPr>
              <w:t>Partnership</w:t>
            </w:r>
            <w:r>
              <w:rPr>
                <w:rFonts w:cs="Arial"/>
                <w:sz w:val="24"/>
                <w:szCs w:val="24"/>
              </w:rPr>
              <w:t xml:space="preserve"> bill and that it will be creating a social partnership council, </w:t>
            </w:r>
            <w:r w:rsidR="004D3642">
              <w:rPr>
                <w:rFonts w:cs="Arial"/>
                <w:sz w:val="24"/>
                <w:szCs w:val="24"/>
              </w:rPr>
              <w:t xml:space="preserve">it will place a duty on public bodies in Wales to consult with social partners when developing and delivering their wellbeing </w:t>
            </w:r>
            <w:r w:rsidR="00D14EB2">
              <w:rPr>
                <w:rFonts w:cs="Arial"/>
                <w:sz w:val="24"/>
                <w:szCs w:val="24"/>
              </w:rPr>
              <w:t>goals and</w:t>
            </w:r>
            <w:r w:rsidR="004D3642">
              <w:rPr>
                <w:rFonts w:cs="Arial"/>
                <w:sz w:val="24"/>
                <w:szCs w:val="24"/>
              </w:rPr>
              <w:t xml:space="preserve"> introduces socially responsible procurement duties. </w:t>
            </w:r>
          </w:p>
          <w:p w14:paraId="13248675" w14:textId="77777777" w:rsidR="004D3642" w:rsidRDefault="004D3642" w:rsidP="00A6739A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13400270" w14:textId="411159DB" w:rsidR="004E7A34" w:rsidRDefault="004D3642" w:rsidP="00A6739A">
            <w:pPr>
              <w:pStyle w:val="Pla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 advised that the social partnership bill is not due to be laid until</w:t>
            </w:r>
            <w:r w:rsidR="000646B1">
              <w:rPr>
                <w:rFonts w:cs="Arial"/>
                <w:sz w:val="24"/>
                <w:szCs w:val="24"/>
              </w:rPr>
              <w:t xml:space="preserve"> after</w:t>
            </w:r>
            <w:r>
              <w:rPr>
                <w:rFonts w:cs="Arial"/>
                <w:sz w:val="24"/>
                <w:szCs w:val="24"/>
              </w:rPr>
              <w:t xml:space="preserve"> the </w:t>
            </w:r>
            <w:r w:rsidR="00D14EB2">
              <w:rPr>
                <w:rFonts w:cs="Arial"/>
                <w:sz w:val="24"/>
                <w:szCs w:val="24"/>
              </w:rPr>
              <w:t>summer</w:t>
            </w:r>
            <w:r>
              <w:rPr>
                <w:rFonts w:cs="Arial"/>
                <w:sz w:val="24"/>
                <w:szCs w:val="24"/>
              </w:rPr>
              <w:t xml:space="preserve"> recess.</w:t>
            </w:r>
            <w:r w:rsidR="004E7A34">
              <w:rPr>
                <w:rFonts w:cs="Arial"/>
                <w:sz w:val="24"/>
                <w:szCs w:val="24"/>
              </w:rPr>
              <w:t xml:space="preserve"> </w:t>
            </w:r>
          </w:p>
          <w:p w14:paraId="72E98274" w14:textId="4FE1FE85" w:rsidR="001A17A6" w:rsidRDefault="001A17A6" w:rsidP="00120212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0BB57D05" w14:textId="77777777" w:rsidR="00A6739A" w:rsidRDefault="001A17A6" w:rsidP="00734A12">
            <w:pPr>
              <w:pStyle w:val="PlainText"/>
              <w:rPr>
                <w:rStyle w:val="Hyperlink"/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AC requested that if any WPF members would like to contribute to the work on Social Partnership and Fair Work, to email </w:t>
            </w:r>
            <w:hyperlink r:id="rId12" w:history="1">
              <w:r w:rsidRPr="00B661C4">
                <w:rPr>
                  <w:rStyle w:val="Hyperlink"/>
                  <w:rFonts w:cs="Arial"/>
                  <w:b/>
                  <w:sz w:val="24"/>
                  <w:szCs w:val="24"/>
                </w:rPr>
                <w:t>socialpartnership@gov.wales</w:t>
              </w:r>
            </w:hyperlink>
          </w:p>
          <w:p w14:paraId="7DD7CE77" w14:textId="77777777" w:rsidR="00647D8A" w:rsidRDefault="00647D8A" w:rsidP="00734A12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597BD56B" w14:textId="77777777" w:rsidR="00647D8A" w:rsidRDefault="00647D8A" w:rsidP="00734A12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56A21AD1" w14:textId="77777777" w:rsidR="00647D8A" w:rsidRDefault="00647D8A" w:rsidP="00734A12">
            <w:pPr>
              <w:pStyle w:val="PlainText"/>
              <w:rPr>
                <w:rFonts w:cs="Arial"/>
                <w:sz w:val="24"/>
                <w:szCs w:val="24"/>
              </w:rPr>
            </w:pPr>
          </w:p>
          <w:p w14:paraId="6480D389" w14:textId="7EB73CBD" w:rsidR="00647D8A" w:rsidRPr="00205795" w:rsidRDefault="00647D8A" w:rsidP="00734A12">
            <w:pPr>
              <w:pStyle w:val="Pla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2216" w14:textId="45185930" w:rsidR="00A6739A" w:rsidRPr="00205795" w:rsidRDefault="0056463E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those would like to contribute to the work on Social Partnership and Fair Work, please email </w:t>
            </w:r>
            <w:hyperlink r:id="rId13" w:history="1">
              <w:r w:rsidR="00433E7F" w:rsidRPr="00AB09D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socialpartnership@gov.wales</w:t>
              </w:r>
            </w:hyperlink>
          </w:p>
        </w:tc>
      </w:tr>
      <w:tr w:rsidR="00A6739A" w:rsidRPr="00205795" w14:paraId="35CF599E" w14:textId="77777777" w:rsidTr="00205795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5F1E30" w14:textId="3D7F201A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15CB96" w14:textId="1CD4E973" w:rsidR="00A6739A" w:rsidRPr="00205795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96679">
              <w:rPr>
                <w:rFonts w:ascii="Arial" w:hAnsi="Arial" w:cs="Arial"/>
                <w:b/>
                <w:sz w:val="24"/>
                <w:szCs w:val="24"/>
              </w:rPr>
              <w:t>Staff Governance Framework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302384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4B1EBA7D" w14:textId="77777777" w:rsidTr="00545492">
        <w:trPr>
          <w:trHeight w:val="2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D3FE" w14:textId="33B5A179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204C" w14:textId="510DC1BE" w:rsidR="00A6739A" w:rsidRDefault="00A6739A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6739A">
              <w:rPr>
                <w:rFonts w:ascii="Arial" w:hAnsi="Arial" w:cs="Arial"/>
                <w:sz w:val="24"/>
                <w:szCs w:val="24"/>
              </w:rPr>
              <w:t xml:space="preserve">Helen Thomas </w:t>
            </w:r>
            <w:r>
              <w:rPr>
                <w:rFonts w:ascii="Arial" w:hAnsi="Arial" w:cs="Arial"/>
                <w:sz w:val="24"/>
                <w:szCs w:val="24"/>
              </w:rPr>
              <w:t xml:space="preserve">(HT), </w:t>
            </w:r>
            <w:r w:rsidRPr="00A6739A">
              <w:rPr>
                <w:rFonts w:ascii="Arial" w:hAnsi="Arial" w:cs="Arial"/>
                <w:sz w:val="24"/>
                <w:szCs w:val="24"/>
              </w:rPr>
              <w:t>Assistant Director of Leadership and Succession HEIW</w:t>
            </w:r>
            <w:r>
              <w:rPr>
                <w:rFonts w:ascii="Arial" w:hAnsi="Arial" w:cs="Arial"/>
                <w:sz w:val="24"/>
                <w:szCs w:val="24"/>
              </w:rPr>
              <w:t xml:space="preserve"> presented this item. </w:t>
            </w:r>
          </w:p>
          <w:p w14:paraId="17CE872B" w14:textId="11CA0E4E" w:rsidR="00B547BC" w:rsidRDefault="00B547BC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900CBA" w14:textId="0F5F16D0" w:rsidR="007E0546" w:rsidRPr="007E0546" w:rsidRDefault="00B547BC" w:rsidP="007E0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paper provided a summary </w:t>
            </w:r>
            <w:r w:rsidR="007E0546" w:rsidRPr="007E0546">
              <w:rPr>
                <w:rFonts w:ascii="Arial" w:hAnsi="Arial" w:cs="Arial"/>
                <w:sz w:val="24"/>
                <w:szCs w:val="24"/>
              </w:rPr>
              <w:t>staff governance framework</w:t>
            </w:r>
            <w:r>
              <w:rPr>
                <w:rFonts w:ascii="Arial" w:hAnsi="Arial" w:cs="Arial"/>
                <w:sz w:val="24"/>
                <w:szCs w:val="24"/>
              </w:rPr>
              <w:t>. In HT</w:t>
            </w:r>
            <w:r w:rsidR="000646B1">
              <w:rPr>
                <w:rFonts w:ascii="Arial" w:hAnsi="Arial" w:cs="Arial"/>
                <w:sz w:val="24"/>
                <w:szCs w:val="24"/>
              </w:rPr>
              <w:t>’s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 it was mentioned that a</w:t>
            </w:r>
            <w:r w:rsidR="007E0546" w:rsidRPr="007E0546">
              <w:rPr>
                <w:rFonts w:ascii="Arial" w:hAnsi="Arial" w:cs="Arial"/>
                <w:sz w:val="24"/>
                <w:szCs w:val="24"/>
              </w:rPr>
              <w:t xml:space="preserve"> slide deck was developed and a range of virtual drop in events with the service to review this initial draft prior to a wider consultation.</w:t>
            </w:r>
            <w:r w:rsidR="00647D8A">
              <w:rPr>
                <w:rFonts w:ascii="Arial" w:hAnsi="Arial" w:cs="Arial"/>
                <w:sz w:val="24"/>
                <w:szCs w:val="24"/>
              </w:rPr>
              <w:t xml:space="preserve"> HT advised that </w:t>
            </w:r>
            <w:r w:rsidR="00D14EB2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14EB2" w:rsidRPr="007E0546">
              <w:rPr>
                <w:rFonts w:ascii="Arial" w:hAnsi="Arial" w:cs="Arial"/>
                <w:sz w:val="24"/>
                <w:szCs w:val="24"/>
              </w:rPr>
              <w:t>initial</w:t>
            </w:r>
            <w:r w:rsidR="007E0546" w:rsidRPr="007E0546">
              <w:rPr>
                <w:rFonts w:ascii="Arial" w:hAnsi="Arial" w:cs="Arial"/>
                <w:sz w:val="24"/>
                <w:szCs w:val="24"/>
              </w:rPr>
              <w:t xml:space="preserve"> feedback was extremely helpful but unanimously indicated that the language was speaking to managers not our entire workforce, and as such, would be divisive rather than inclusive.</w:t>
            </w:r>
          </w:p>
          <w:p w14:paraId="0E44FF62" w14:textId="77777777" w:rsidR="007E0546" w:rsidRPr="007E0546" w:rsidRDefault="007E0546" w:rsidP="007E05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A0C45BB" w14:textId="77777777" w:rsidR="000E1935" w:rsidRDefault="007E0546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HT advised that t</w:t>
            </w:r>
            <w:r w:rsidRPr="007E0546">
              <w:rPr>
                <w:rFonts w:ascii="Arial" w:hAnsi="Arial" w:cs="Arial"/>
                <w:sz w:val="24"/>
                <w:szCs w:val="24"/>
              </w:rPr>
              <w:t xml:space="preserve">his resulted in a redraft that was significantly more </w:t>
            </w:r>
            <w:r w:rsidR="00D14EB2">
              <w:rPr>
                <w:rFonts w:ascii="Arial" w:hAnsi="Arial" w:cs="Arial"/>
                <w:sz w:val="24"/>
                <w:szCs w:val="24"/>
              </w:rPr>
              <w:t>engaging</w:t>
            </w:r>
            <w:r w:rsidRPr="007E0546">
              <w:rPr>
                <w:rFonts w:ascii="Arial" w:hAnsi="Arial" w:cs="Arial"/>
                <w:sz w:val="24"/>
                <w:szCs w:val="24"/>
              </w:rPr>
              <w:t xml:space="preserve"> which was presented and approved by the Business Committee as an alternative approach. </w:t>
            </w:r>
            <w:r w:rsidR="00D14EB2">
              <w:rPr>
                <w:rFonts w:ascii="Arial" w:hAnsi="Arial" w:cs="Arial"/>
                <w:sz w:val="24"/>
                <w:szCs w:val="24"/>
              </w:rPr>
              <w:t>HT has confirmed that t</w:t>
            </w:r>
            <w:r w:rsidRPr="007E0546">
              <w:rPr>
                <w:rFonts w:ascii="Arial" w:hAnsi="Arial" w:cs="Arial"/>
                <w:sz w:val="24"/>
                <w:szCs w:val="24"/>
              </w:rPr>
              <w:t>his is currently being further developed in partnership and will be socialised through a range of groups for final feedback before going out to wider consultation this summer.</w:t>
            </w:r>
          </w:p>
          <w:p w14:paraId="1DAAB00F" w14:textId="48CC8B64" w:rsidR="00D14EB2" w:rsidRPr="00205795" w:rsidRDefault="00D14EB2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01CC" w14:textId="6CA174B8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739A" w:rsidRPr="00205795" w14:paraId="6989641C" w14:textId="77777777" w:rsidTr="00205795">
        <w:trPr>
          <w:trHeight w:val="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5E5136" w14:textId="360F5AB3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20579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5E90BC" w14:textId="5989B5B2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Any other Business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E3498C" w14:textId="749D2FF1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7DC27F1F" w14:textId="77777777" w:rsidTr="00545492">
        <w:trPr>
          <w:trHeight w:val="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87B9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5D25" w14:textId="00BD13A9" w:rsidR="0056463E" w:rsidRDefault="00871842" w:rsidP="00A6739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was raised that BMA </w:t>
            </w:r>
            <w:r w:rsidR="000646B1">
              <w:rPr>
                <w:rFonts w:ascii="Arial" w:hAnsi="Arial" w:cs="Arial"/>
                <w:sz w:val="24"/>
                <w:szCs w:val="24"/>
              </w:rPr>
              <w:t xml:space="preserve">concerns regarding </w:t>
            </w:r>
            <w:r w:rsidR="0056463E">
              <w:rPr>
                <w:rFonts w:ascii="Arial" w:hAnsi="Arial" w:cs="Arial"/>
                <w:sz w:val="24"/>
                <w:szCs w:val="24"/>
              </w:rPr>
              <w:t>for</w:t>
            </w:r>
            <w:r w:rsidR="00BB1BCC">
              <w:rPr>
                <w:rFonts w:ascii="Arial" w:hAnsi="Arial" w:cs="Arial"/>
                <w:sz w:val="24"/>
                <w:szCs w:val="24"/>
              </w:rPr>
              <w:t xml:space="preserve"> the tier 2 visas and the supervisory</w:t>
            </w:r>
            <w:r w:rsidR="005646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1BCC">
              <w:rPr>
                <w:rFonts w:ascii="Arial" w:hAnsi="Arial" w:cs="Arial"/>
                <w:sz w:val="24"/>
                <w:szCs w:val="24"/>
              </w:rPr>
              <w:t>needs for them. Home office take the view that the sponsor has to have a supervisory over the individual.</w:t>
            </w:r>
          </w:p>
          <w:p w14:paraId="1ED5D7E0" w14:textId="02952DC8" w:rsidR="00D06214" w:rsidRDefault="00D06214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Coles </w:t>
            </w:r>
            <w:r w:rsidR="00871842">
              <w:rPr>
                <w:rFonts w:ascii="Arial" w:hAnsi="Arial" w:cs="Arial"/>
                <w:sz w:val="24"/>
                <w:szCs w:val="24"/>
              </w:rPr>
              <w:t xml:space="preserve">explained </w:t>
            </w:r>
            <w:r w:rsidR="00BB1BCC" w:rsidRPr="00BB1BCC">
              <w:rPr>
                <w:rFonts w:ascii="Arial" w:hAnsi="Arial" w:cs="Arial"/>
                <w:sz w:val="24"/>
                <w:szCs w:val="24"/>
              </w:rPr>
              <w:t>Welsh Government</w:t>
            </w:r>
            <w:r w:rsidR="00BB1BCC">
              <w:rPr>
                <w:rFonts w:ascii="Arial" w:hAnsi="Arial" w:cs="Arial"/>
                <w:sz w:val="24"/>
                <w:szCs w:val="24"/>
              </w:rPr>
              <w:t xml:space="preserve"> are in discussions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DHSC and </w:t>
            </w:r>
            <w:r w:rsidR="00D14EB2">
              <w:rPr>
                <w:rFonts w:ascii="Arial" w:hAnsi="Arial" w:cs="Arial"/>
                <w:sz w:val="24"/>
                <w:szCs w:val="24"/>
              </w:rPr>
              <w:t>the H</w:t>
            </w:r>
            <w:r>
              <w:rPr>
                <w:rFonts w:ascii="Arial" w:hAnsi="Arial" w:cs="Arial"/>
                <w:sz w:val="24"/>
                <w:szCs w:val="24"/>
              </w:rPr>
              <w:t xml:space="preserve">ome </w:t>
            </w:r>
            <w:r w:rsidR="00D14EB2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ffice regarding this. </w:t>
            </w:r>
          </w:p>
          <w:p w14:paraId="65ADA038" w14:textId="0504A90C" w:rsidR="00D14EB2" w:rsidRPr="00205795" w:rsidRDefault="00D14EB2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048" w14:textId="3EE2274A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739A" w:rsidRPr="00205795" w14:paraId="360D65CA" w14:textId="77777777" w:rsidTr="00205795">
        <w:trPr>
          <w:trHeight w:val="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93C7B7" w14:textId="2FF27929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20579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619046" w14:textId="34C3A351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Future Meetings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E88A46" w14:textId="79FD63B9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05795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</w:tr>
      <w:tr w:rsidR="00A6739A" w:rsidRPr="00205795" w14:paraId="34E45718" w14:textId="77777777" w:rsidTr="00545492">
        <w:trPr>
          <w:trHeight w:val="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F5D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297B" w14:textId="23C7213E" w:rsidR="00D06214" w:rsidRPr="00205795" w:rsidRDefault="00A6739A" w:rsidP="00734A1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NH advised the group of the future meeting</w:t>
            </w:r>
            <w:r w:rsidR="00871842">
              <w:rPr>
                <w:rFonts w:ascii="Arial" w:hAnsi="Arial" w:cs="Arial"/>
                <w:sz w:val="24"/>
              </w:rPr>
              <w:t xml:space="preserve"> dates and asked if there could be come consideration of the meeting to be back as an ‘in-person meeting’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0D3B" w14:textId="77777777" w:rsidR="00A6739A" w:rsidRPr="00205795" w:rsidRDefault="00A6739A" w:rsidP="00A6739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D6E4FD" w14:textId="77777777" w:rsidR="00A6739A" w:rsidRDefault="00A6739A" w:rsidP="00A6739A">
      <w:pPr>
        <w:pStyle w:val="NoSpacing"/>
        <w:tabs>
          <w:tab w:val="left" w:pos="17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52BC8C" w14:textId="44C1CF54" w:rsidR="00A06453" w:rsidRDefault="00EE6464">
      <w:pPr>
        <w:rPr>
          <w:rFonts w:ascii="Arial" w:hAnsi="Arial" w:cs="Arial"/>
          <w:b/>
        </w:rPr>
      </w:pPr>
      <w:r w:rsidRPr="00205795">
        <w:rPr>
          <w:rFonts w:ascii="Arial" w:hAnsi="Arial" w:cs="Arial"/>
          <w:b/>
        </w:rPr>
        <w:t>Action Log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5813"/>
        <w:gridCol w:w="4252"/>
        <w:gridCol w:w="6095"/>
      </w:tblGrid>
      <w:tr w:rsidR="00A06453" w14:paraId="0CD9EE57" w14:textId="77777777" w:rsidTr="00205795">
        <w:tc>
          <w:tcPr>
            <w:tcW w:w="5813" w:type="dxa"/>
            <w:shd w:val="clear" w:color="auto" w:fill="00FFFF"/>
          </w:tcPr>
          <w:p w14:paraId="67899976" w14:textId="52559881" w:rsidR="00A06453" w:rsidRPr="00205795" w:rsidRDefault="00A06453" w:rsidP="00205795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205795">
              <w:rPr>
                <w:rFonts w:ascii="Arial" w:hAnsi="Arial" w:cs="Arial"/>
                <w:b/>
                <w:sz w:val="24"/>
              </w:rPr>
              <w:t>Action</w:t>
            </w:r>
          </w:p>
        </w:tc>
        <w:tc>
          <w:tcPr>
            <w:tcW w:w="4252" w:type="dxa"/>
            <w:shd w:val="clear" w:color="auto" w:fill="00FFFF"/>
          </w:tcPr>
          <w:p w14:paraId="24D127C0" w14:textId="58478F60" w:rsidR="00A06453" w:rsidRPr="00205795" w:rsidRDefault="00A06453" w:rsidP="00205795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205795">
              <w:rPr>
                <w:rFonts w:ascii="Arial" w:hAnsi="Arial" w:cs="Arial"/>
                <w:b/>
                <w:sz w:val="24"/>
              </w:rPr>
              <w:t>Lead</w:t>
            </w:r>
          </w:p>
        </w:tc>
        <w:tc>
          <w:tcPr>
            <w:tcW w:w="6095" w:type="dxa"/>
            <w:shd w:val="clear" w:color="auto" w:fill="00FFFF"/>
          </w:tcPr>
          <w:p w14:paraId="06EEA91A" w14:textId="4E3548D8" w:rsidR="00A06453" w:rsidRPr="00205795" w:rsidRDefault="00A06453" w:rsidP="00205795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205795">
              <w:rPr>
                <w:rFonts w:ascii="Arial" w:hAnsi="Arial" w:cs="Arial"/>
                <w:b/>
                <w:sz w:val="24"/>
              </w:rPr>
              <w:t>Status</w:t>
            </w:r>
          </w:p>
        </w:tc>
      </w:tr>
      <w:tr w:rsidR="00B70A49" w14:paraId="72CB3B55" w14:textId="77777777" w:rsidTr="00205795">
        <w:tc>
          <w:tcPr>
            <w:tcW w:w="5813" w:type="dxa"/>
          </w:tcPr>
          <w:p w14:paraId="195DF2F1" w14:textId="05D66C8C" w:rsidR="00B70A49" w:rsidRDefault="00B70A49" w:rsidP="00D64A86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Pr="00B70A49">
              <w:rPr>
                <w:rFonts w:ascii="Arial" w:hAnsi="Arial" w:cs="Arial"/>
                <w:sz w:val="24"/>
              </w:rPr>
              <w:t>o correct the attendees list on the previous WPF note</w:t>
            </w:r>
          </w:p>
        </w:tc>
        <w:tc>
          <w:tcPr>
            <w:tcW w:w="4252" w:type="dxa"/>
          </w:tcPr>
          <w:p w14:paraId="443DD5C7" w14:textId="70FE33E7" w:rsidR="00B70A49" w:rsidRDefault="00B70A49" w:rsidP="0020579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Secretariat</w:t>
            </w:r>
          </w:p>
        </w:tc>
        <w:tc>
          <w:tcPr>
            <w:tcW w:w="6095" w:type="dxa"/>
          </w:tcPr>
          <w:p w14:paraId="133EFF0C" w14:textId="4AE1276E" w:rsidR="00B70A49" w:rsidRDefault="00B70A49" w:rsidP="0020579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</w:t>
            </w:r>
          </w:p>
        </w:tc>
      </w:tr>
      <w:tr w:rsidR="00A06453" w14:paraId="4447939E" w14:textId="77777777" w:rsidTr="00205795">
        <w:tc>
          <w:tcPr>
            <w:tcW w:w="5813" w:type="dxa"/>
          </w:tcPr>
          <w:p w14:paraId="1F99334F" w14:textId="78939290" w:rsidR="00A06453" w:rsidRPr="00205795" w:rsidRDefault="00D64A86" w:rsidP="00D64A86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D64A86">
              <w:rPr>
                <w:rFonts w:ascii="Arial" w:hAnsi="Arial" w:cs="Arial"/>
                <w:sz w:val="24"/>
              </w:rPr>
              <w:t xml:space="preserve">hare </w:t>
            </w:r>
            <w:r>
              <w:rPr>
                <w:rFonts w:ascii="Arial" w:hAnsi="Arial" w:cs="Arial"/>
                <w:sz w:val="24"/>
              </w:rPr>
              <w:t>the presentation on vaccination status</w:t>
            </w:r>
            <w:r w:rsidRPr="00D64A86">
              <w:rPr>
                <w:rFonts w:ascii="Arial" w:hAnsi="Arial" w:cs="Arial"/>
                <w:sz w:val="24"/>
              </w:rPr>
              <w:t xml:space="preserve"> with </w:t>
            </w:r>
            <w:r>
              <w:rPr>
                <w:rFonts w:ascii="Arial" w:hAnsi="Arial" w:cs="Arial"/>
                <w:sz w:val="24"/>
              </w:rPr>
              <w:t xml:space="preserve">WPF </w:t>
            </w:r>
            <w:r w:rsidRPr="00D64A86">
              <w:rPr>
                <w:rFonts w:ascii="Arial" w:hAnsi="Arial" w:cs="Arial"/>
                <w:sz w:val="24"/>
              </w:rPr>
              <w:t>group.</w:t>
            </w:r>
          </w:p>
        </w:tc>
        <w:tc>
          <w:tcPr>
            <w:tcW w:w="4252" w:type="dxa"/>
          </w:tcPr>
          <w:p w14:paraId="53521DE9" w14:textId="5D6B289F" w:rsidR="00A06453" w:rsidRPr="00205795" w:rsidRDefault="00D64A86" w:rsidP="0020579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Elin Gwynedd &amp; Secretariat</w:t>
            </w:r>
          </w:p>
        </w:tc>
        <w:tc>
          <w:tcPr>
            <w:tcW w:w="6095" w:type="dxa"/>
          </w:tcPr>
          <w:p w14:paraId="1052670A" w14:textId="0D6B82DC" w:rsidR="00A06453" w:rsidRPr="00205795" w:rsidRDefault="00A47C17" w:rsidP="0020579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</w:t>
            </w:r>
          </w:p>
        </w:tc>
      </w:tr>
      <w:tr w:rsidR="00A06453" w14:paraId="00F3DFE7" w14:textId="77777777" w:rsidTr="00205795">
        <w:tc>
          <w:tcPr>
            <w:tcW w:w="5813" w:type="dxa"/>
          </w:tcPr>
          <w:p w14:paraId="08F6FBF4" w14:textId="458F513B" w:rsidR="00A06453" w:rsidRPr="00205795" w:rsidRDefault="00BE0092" w:rsidP="00205795">
            <w:pPr>
              <w:pStyle w:val="NoSpacing"/>
              <w:rPr>
                <w:rFonts w:ascii="Arial" w:hAnsi="Arial" w:cs="Arial"/>
                <w:sz w:val="24"/>
              </w:rPr>
            </w:pPr>
            <w:r w:rsidRPr="00BE0092">
              <w:rPr>
                <w:rFonts w:ascii="Arial" w:hAnsi="Arial" w:cs="Arial"/>
                <w:sz w:val="24"/>
              </w:rPr>
              <w:t>Share presentation on Occupational Health Review status with secretariat to share with group.</w:t>
            </w:r>
          </w:p>
        </w:tc>
        <w:tc>
          <w:tcPr>
            <w:tcW w:w="4252" w:type="dxa"/>
          </w:tcPr>
          <w:p w14:paraId="062C742B" w14:textId="66219712" w:rsidR="00A06453" w:rsidRPr="00205795" w:rsidRDefault="00BE0092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Sara Whittam &amp; Secretariat</w:t>
            </w:r>
          </w:p>
        </w:tc>
        <w:tc>
          <w:tcPr>
            <w:tcW w:w="6095" w:type="dxa"/>
          </w:tcPr>
          <w:p w14:paraId="727155C2" w14:textId="752056A8" w:rsidR="00EF5041" w:rsidRPr="00205795" w:rsidRDefault="00EF5041" w:rsidP="00205795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</w:t>
            </w:r>
          </w:p>
        </w:tc>
      </w:tr>
      <w:tr w:rsidR="00BE0092" w14:paraId="5A70B4B0" w14:textId="77777777" w:rsidTr="00205795">
        <w:tc>
          <w:tcPr>
            <w:tcW w:w="5813" w:type="dxa"/>
          </w:tcPr>
          <w:p w14:paraId="26E14E1A" w14:textId="7215FDD4" w:rsidR="00BE0092" w:rsidRPr="00205795" w:rsidRDefault="00BE0092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BE0092">
              <w:rPr>
                <w:rFonts w:ascii="Arial" w:hAnsi="Arial" w:cs="Arial"/>
                <w:sz w:val="24"/>
              </w:rPr>
              <w:t>hare presentation on Workforce Race Equality Standard status with secretariat to share with group.</w:t>
            </w:r>
          </w:p>
        </w:tc>
        <w:tc>
          <w:tcPr>
            <w:tcW w:w="4252" w:type="dxa"/>
          </w:tcPr>
          <w:p w14:paraId="2C7E033B" w14:textId="3A46FE40" w:rsidR="00BE0092" w:rsidRPr="00205795" w:rsidRDefault="00BE0092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Sara Whittam &amp; Secretariat</w:t>
            </w:r>
          </w:p>
        </w:tc>
        <w:tc>
          <w:tcPr>
            <w:tcW w:w="6095" w:type="dxa"/>
          </w:tcPr>
          <w:p w14:paraId="794EADDB" w14:textId="15EBABD9" w:rsidR="00BE0092" w:rsidRPr="00205795" w:rsidRDefault="00EF5041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</w:t>
            </w:r>
          </w:p>
        </w:tc>
      </w:tr>
      <w:tr w:rsidR="00BE0092" w14:paraId="7CC9CD63" w14:textId="77777777" w:rsidTr="00205795">
        <w:tc>
          <w:tcPr>
            <w:tcW w:w="5813" w:type="dxa"/>
          </w:tcPr>
          <w:p w14:paraId="30D0AB6A" w14:textId="2F11300C" w:rsidR="00BE0092" w:rsidRPr="00205795" w:rsidRDefault="00AE3AA9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</w:t>
            </w:r>
            <w:r w:rsidRPr="00AE3AA9">
              <w:rPr>
                <w:rFonts w:ascii="Arial" w:hAnsi="Arial" w:cs="Arial"/>
                <w:sz w:val="24"/>
              </w:rPr>
              <w:t>hare the membership lists of Workforce Race Equality Standard scoping groups</w:t>
            </w:r>
          </w:p>
        </w:tc>
        <w:tc>
          <w:tcPr>
            <w:tcW w:w="4252" w:type="dxa"/>
          </w:tcPr>
          <w:p w14:paraId="504CD56D" w14:textId="6B842B7C" w:rsidR="00BE0092" w:rsidRPr="00205795" w:rsidRDefault="00AE3AA9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Sara Whittam</w:t>
            </w:r>
          </w:p>
        </w:tc>
        <w:tc>
          <w:tcPr>
            <w:tcW w:w="6095" w:type="dxa"/>
          </w:tcPr>
          <w:p w14:paraId="2EA4A139" w14:textId="65AA6E9F" w:rsidR="00BE0092" w:rsidRPr="00205795" w:rsidRDefault="00EF5041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Completed</w:t>
            </w:r>
          </w:p>
        </w:tc>
      </w:tr>
      <w:tr w:rsidR="00BE0092" w14:paraId="49A8E1A0" w14:textId="77777777" w:rsidTr="00205795">
        <w:tc>
          <w:tcPr>
            <w:tcW w:w="5813" w:type="dxa"/>
          </w:tcPr>
          <w:p w14:paraId="64D94C51" w14:textId="4805F799" w:rsidR="00BE0092" w:rsidRPr="00205795" w:rsidRDefault="003807A1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To</w:t>
            </w:r>
            <w:r w:rsidRPr="003807A1">
              <w:rPr>
                <w:rFonts w:ascii="Arial" w:hAnsi="Arial" w:cs="Arial"/>
                <w:sz w:val="24"/>
              </w:rPr>
              <w:t xml:space="preserve"> provide a brief update from each Health and Social Care Workforce Strategy breakout meeting to share with the group.</w:t>
            </w:r>
          </w:p>
        </w:tc>
        <w:tc>
          <w:tcPr>
            <w:tcW w:w="4252" w:type="dxa"/>
          </w:tcPr>
          <w:p w14:paraId="7F51BB47" w14:textId="0C8D42C6" w:rsidR="00BE0092" w:rsidRPr="00205795" w:rsidRDefault="003807A1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HEIW Facilitators</w:t>
            </w:r>
          </w:p>
        </w:tc>
        <w:tc>
          <w:tcPr>
            <w:tcW w:w="6095" w:type="dxa"/>
          </w:tcPr>
          <w:p w14:paraId="7D8A9CA8" w14:textId="7ED0CEA4" w:rsidR="00BE0092" w:rsidRPr="00205795" w:rsidRDefault="00D412A9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 agenda for next meeting.</w:t>
            </w:r>
          </w:p>
        </w:tc>
      </w:tr>
      <w:tr w:rsidR="00BE0092" w14:paraId="01C515F5" w14:textId="77777777" w:rsidTr="00205795">
        <w:tc>
          <w:tcPr>
            <w:tcW w:w="5813" w:type="dxa"/>
          </w:tcPr>
          <w:p w14:paraId="6EE4960E" w14:textId="1326B2E8" w:rsidR="00BE0092" w:rsidRPr="00205795" w:rsidRDefault="0056463E" w:rsidP="00BE0092">
            <w:pPr>
              <w:pStyle w:val="NoSpacing"/>
              <w:rPr>
                <w:rFonts w:ascii="Arial" w:hAnsi="Arial" w:cs="Arial"/>
                <w:sz w:val="24"/>
              </w:rPr>
            </w:pPr>
            <w:r w:rsidRPr="0056463E">
              <w:rPr>
                <w:rFonts w:ascii="Arial" w:hAnsi="Arial" w:cs="Arial"/>
                <w:sz w:val="24"/>
              </w:rPr>
              <w:t xml:space="preserve">If those would like to contribute to the work on Social Partnership and Fair Work, please email </w:t>
            </w:r>
            <w:proofErr w:type="spellStart"/>
            <w:r w:rsidRPr="0056463E">
              <w:rPr>
                <w:rFonts w:ascii="Arial" w:hAnsi="Arial" w:cs="Arial"/>
                <w:sz w:val="24"/>
              </w:rPr>
              <w:t>socialpartnership@gov.wales</w:t>
            </w:r>
            <w:proofErr w:type="spellEnd"/>
          </w:p>
        </w:tc>
        <w:tc>
          <w:tcPr>
            <w:tcW w:w="4252" w:type="dxa"/>
          </w:tcPr>
          <w:p w14:paraId="525D9C9B" w14:textId="6B24912E" w:rsidR="00BE0092" w:rsidRPr="00205795" w:rsidRDefault="0056463E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members</w:t>
            </w:r>
          </w:p>
        </w:tc>
        <w:tc>
          <w:tcPr>
            <w:tcW w:w="6095" w:type="dxa"/>
          </w:tcPr>
          <w:p w14:paraId="6C4DDA85" w14:textId="6B2B5CD9" w:rsidR="00BE0092" w:rsidRPr="00205795" w:rsidRDefault="00EF5041" w:rsidP="00BE0092">
            <w:pPr>
              <w:pStyle w:val="NoSpacing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Ongoing</w:t>
            </w:r>
          </w:p>
        </w:tc>
      </w:tr>
    </w:tbl>
    <w:p w14:paraId="5FE5CD24" w14:textId="77777777" w:rsidR="00A06453" w:rsidRPr="00205795" w:rsidRDefault="00A06453">
      <w:pPr>
        <w:rPr>
          <w:rFonts w:ascii="Arial" w:hAnsi="Arial" w:cs="Arial"/>
          <w:b/>
        </w:rPr>
      </w:pPr>
    </w:p>
    <w:sectPr w:rsidR="00A06453" w:rsidRPr="00205795" w:rsidSect="00D63104">
      <w:headerReference w:type="default" r:id="rId14"/>
      <w:footerReference w:type="default" r:id="rId15"/>
      <w:pgSz w:w="16838" w:h="11906" w:orient="landscape"/>
      <w:pgMar w:top="893" w:right="720" w:bottom="720" w:left="720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CF04" w14:textId="77777777" w:rsidR="008403A4" w:rsidRDefault="008403A4" w:rsidP="00AF7160">
      <w:pPr>
        <w:spacing w:after="0" w:line="240" w:lineRule="auto"/>
      </w:pPr>
      <w:r>
        <w:separator/>
      </w:r>
    </w:p>
  </w:endnote>
  <w:endnote w:type="continuationSeparator" w:id="0">
    <w:p w14:paraId="5D8A1FB5" w14:textId="77777777" w:rsidR="008403A4" w:rsidRDefault="008403A4" w:rsidP="00AF7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51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788AC" w14:textId="370CA79D" w:rsidR="00B11F6E" w:rsidRDefault="00B11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7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9D3F40" w14:textId="3512220D" w:rsidR="00B11F6E" w:rsidRPr="001A17A6" w:rsidRDefault="00B11F6E">
    <w:pPr>
      <w:pStyle w:val="Footer"/>
      <w:rPr>
        <w:b/>
      </w:rPr>
    </w:pPr>
    <w:r w:rsidRPr="001A17A6">
      <w:rPr>
        <w:b/>
      </w:rPr>
      <w:t>06/04/2022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A52E" w14:textId="77777777" w:rsidR="008403A4" w:rsidRDefault="008403A4" w:rsidP="00AF7160">
      <w:pPr>
        <w:spacing w:after="0" w:line="240" w:lineRule="auto"/>
      </w:pPr>
      <w:r>
        <w:separator/>
      </w:r>
    </w:p>
  </w:footnote>
  <w:footnote w:type="continuationSeparator" w:id="0">
    <w:p w14:paraId="1AB4745E" w14:textId="77777777" w:rsidR="008403A4" w:rsidRDefault="008403A4" w:rsidP="00AF7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D789" w14:textId="20404C5D" w:rsidR="00B11F6E" w:rsidRDefault="00B11F6E">
    <w:pPr>
      <w:pStyle w:val="Header"/>
    </w:pPr>
    <w:r w:rsidRPr="00D63104">
      <w:rPr>
        <w:rFonts w:ascii="Arial" w:hAnsi="Arial" w:cs="Arial"/>
        <w:b/>
      </w:rPr>
      <w:t>Welsh Partnership Forum</w:t>
    </w:r>
    <w:r>
      <w:ptab w:relativeTo="margin" w:alignment="center" w:leader="none"/>
    </w:r>
    <w:r>
      <w:rPr>
        <w:rFonts w:ascii="Arial" w:hAnsi="Arial" w:cs="Arial"/>
        <w:b/>
      </w:rPr>
      <w:t xml:space="preserve"> MS Teams </w:t>
    </w:r>
    <w:r>
      <w:ptab w:relativeTo="margin" w:alignment="right" w:leader="none"/>
    </w:r>
    <w:r>
      <w:rPr>
        <w:rFonts w:ascii="Arial" w:hAnsi="Arial" w:cs="Arial"/>
        <w:b/>
      </w:rPr>
      <w:t>Meeting Note &amp; Actions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C07"/>
    <w:multiLevelType w:val="hybridMultilevel"/>
    <w:tmpl w:val="D456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4B7B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2EF"/>
    <w:multiLevelType w:val="hybridMultilevel"/>
    <w:tmpl w:val="CEBC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3D80"/>
    <w:multiLevelType w:val="hybridMultilevel"/>
    <w:tmpl w:val="1972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1B2"/>
    <w:multiLevelType w:val="hybridMultilevel"/>
    <w:tmpl w:val="01103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F1F"/>
    <w:multiLevelType w:val="hybridMultilevel"/>
    <w:tmpl w:val="C100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1B22"/>
    <w:multiLevelType w:val="hybridMultilevel"/>
    <w:tmpl w:val="4DA0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81B4E"/>
    <w:multiLevelType w:val="hybridMultilevel"/>
    <w:tmpl w:val="7EAE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6432"/>
    <w:multiLevelType w:val="hybridMultilevel"/>
    <w:tmpl w:val="589E32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4FD6"/>
    <w:multiLevelType w:val="hybridMultilevel"/>
    <w:tmpl w:val="0E34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1760"/>
    <w:multiLevelType w:val="hybridMultilevel"/>
    <w:tmpl w:val="D1EE2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75F8C"/>
    <w:multiLevelType w:val="hybridMultilevel"/>
    <w:tmpl w:val="8A241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3484C"/>
    <w:multiLevelType w:val="hybridMultilevel"/>
    <w:tmpl w:val="84CC1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A1D85"/>
    <w:multiLevelType w:val="hybridMultilevel"/>
    <w:tmpl w:val="389652E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A1D1F"/>
    <w:multiLevelType w:val="hybridMultilevel"/>
    <w:tmpl w:val="AD902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C7304"/>
    <w:multiLevelType w:val="hybridMultilevel"/>
    <w:tmpl w:val="3FD8C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37478"/>
    <w:multiLevelType w:val="hybridMultilevel"/>
    <w:tmpl w:val="EBF8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3810"/>
    <w:multiLevelType w:val="hybridMultilevel"/>
    <w:tmpl w:val="1DB4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BF5"/>
    <w:multiLevelType w:val="hybridMultilevel"/>
    <w:tmpl w:val="E80E2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2172"/>
    <w:multiLevelType w:val="hybridMultilevel"/>
    <w:tmpl w:val="A5A08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D96"/>
    <w:multiLevelType w:val="hybridMultilevel"/>
    <w:tmpl w:val="A54E3E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0D1B"/>
    <w:multiLevelType w:val="hybridMultilevel"/>
    <w:tmpl w:val="F198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33B21"/>
    <w:multiLevelType w:val="hybridMultilevel"/>
    <w:tmpl w:val="FDDC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16801"/>
    <w:multiLevelType w:val="hybridMultilevel"/>
    <w:tmpl w:val="7542C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0178"/>
    <w:multiLevelType w:val="hybridMultilevel"/>
    <w:tmpl w:val="24D0BBE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95131"/>
    <w:multiLevelType w:val="hybridMultilevel"/>
    <w:tmpl w:val="11344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D362B"/>
    <w:multiLevelType w:val="hybridMultilevel"/>
    <w:tmpl w:val="813EA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B4D66"/>
    <w:multiLevelType w:val="hybridMultilevel"/>
    <w:tmpl w:val="1F6CE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E2FF5"/>
    <w:multiLevelType w:val="hybridMultilevel"/>
    <w:tmpl w:val="31120ADA"/>
    <w:lvl w:ilvl="0" w:tplc="6434B7B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0A0D17"/>
    <w:multiLevelType w:val="hybridMultilevel"/>
    <w:tmpl w:val="C576E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203B7"/>
    <w:multiLevelType w:val="hybridMultilevel"/>
    <w:tmpl w:val="5666D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92883">
    <w:abstractNumId w:val="21"/>
  </w:num>
  <w:num w:numId="2" w16cid:durableId="48500627">
    <w:abstractNumId w:val="25"/>
  </w:num>
  <w:num w:numId="3" w16cid:durableId="1654329367">
    <w:abstractNumId w:val="14"/>
  </w:num>
  <w:num w:numId="4" w16cid:durableId="1661735286">
    <w:abstractNumId w:val="8"/>
  </w:num>
  <w:num w:numId="5" w16cid:durableId="380520000">
    <w:abstractNumId w:val="10"/>
  </w:num>
  <w:num w:numId="6" w16cid:durableId="174460179">
    <w:abstractNumId w:val="2"/>
  </w:num>
  <w:num w:numId="7" w16cid:durableId="707531147">
    <w:abstractNumId w:val="23"/>
  </w:num>
  <w:num w:numId="8" w16cid:durableId="1723676861">
    <w:abstractNumId w:val="16"/>
  </w:num>
  <w:num w:numId="9" w16cid:durableId="59207748">
    <w:abstractNumId w:val="11"/>
  </w:num>
  <w:num w:numId="10" w16cid:durableId="786923428">
    <w:abstractNumId w:val="22"/>
  </w:num>
  <w:num w:numId="11" w16cid:durableId="893463136">
    <w:abstractNumId w:val="28"/>
  </w:num>
  <w:num w:numId="12" w16cid:durableId="1416896861">
    <w:abstractNumId w:val="12"/>
  </w:num>
  <w:num w:numId="13" w16cid:durableId="1408916920">
    <w:abstractNumId w:val="17"/>
  </w:num>
  <w:num w:numId="14" w16cid:durableId="513422517">
    <w:abstractNumId w:val="26"/>
  </w:num>
  <w:num w:numId="15" w16cid:durableId="732462283">
    <w:abstractNumId w:val="15"/>
  </w:num>
  <w:num w:numId="16" w16cid:durableId="459694064">
    <w:abstractNumId w:val="6"/>
  </w:num>
  <w:num w:numId="17" w16cid:durableId="866333092">
    <w:abstractNumId w:val="19"/>
  </w:num>
  <w:num w:numId="18" w16cid:durableId="2100632613">
    <w:abstractNumId w:val="7"/>
  </w:num>
  <w:num w:numId="19" w16cid:durableId="1966767488">
    <w:abstractNumId w:val="24"/>
  </w:num>
  <w:num w:numId="20" w16cid:durableId="1451435949">
    <w:abstractNumId w:val="5"/>
  </w:num>
  <w:num w:numId="21" w16cid:durableId="57288650">
    <w:abstractNumId w:val="20"/>
  </w:num>
  <w:num w:numId="22" w16cid:durableId="431435437">
    <w:abstractNumId w:val="0"/>
  </w:num>
  <w:num w:numId="23" w16cid:durableId="554894751">
    <w:abstractNumId w:val="3"/>
  </w:num>
  <w:num w:numId="24" w16cid:durableId="1167481660">
    <w:abstractNumId w:val="9"/>
  </w:num>
  <w:num w:numId="25" w16cid:durableId="506023702">
    <w:abstractNumId w:val="4"/>
  </w:num>
  <w:num w:numId="26" w16cid:durableId="1166360482">
    <w:abstractNumId w:val="27"/>
  </w:num>
  <w:num w:numId="27" w16cid:durableId="2007316971">
    <w:abstractNumId w:val="13"/>
  </w:num>
  <w:num w:numId="28" w16cid:durableId="1143693962">
    <w:abstractNumId w:val="1"/>
  </w:num>
  <w:num w:numId="29" w16cid:durableId="688219366">
    <w:abstractNumId w:val="29"/>
  </w:num>
  <w:num w:numId="30" w16cid:durableId="207207626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D2"/>
    <w:rsid w:val="00004FD2"/>
    <w:rsid w:val="00006BBC"/>
    <w:rsid w:val="00020794"/>
    <w:rsid w:val="0002408B"/>
    <w:rsid w:val="00031477"/>
    <w:rsid w:val="00033372"/>
    <w:rsid w:val="000349F9"/>
    <w:rsid w:val="0003551E"/>
    <w:rsid w:val="000536D4"/>
    <w:rsid w:val="0005647F"/>
    <w:rsid w:val="00061C39"/>
    <w:rsid w:val="000646B1"/>
    <w:rsid w:val="00064A91"/>
    <w:rsid w:val="00071CD3"/>
    <w:rsid w:val="00077187"/>
    <w:rsid w:val="00082BEB"/>
    <w:rsid w:val="00086B20"/>
    <w:rsid w:val="000931BF"/>
    <w:rsid w:val="00094166"/>
    <w:rsid w:val="00094259"/>
    <w:rsid w:val="00094421"/>
    <w:rsid w:val="0009635B"/>
    <w:rsid w:val="00097424"/>
    <w:rsid w:val="000B33A2"/>
    <w:rsid w:val="000B621A"/>
    <w:rsid w:val="000C1725"/>
    <w:rsid w:val="000C4BF9"/>
    <w:rsid w:val="000C64C7"/>
    <w:rsid w:val="000D0880"/>
    <w:rsid w:val="000D4933"/>
    <w:rsid w:val="000D6E0B"/>
    <w:rsid w:val="000E1935"/>
    <w:rsid w:val="000E1C55"/>
    <w:rsid w:val="000F0384"/>
    <w:rsid w:val="000F1302"/>
    <w:rsid w:val="000F3789"/>
    <w:rsid w:val="000F3A12"/>
    <w:rsid w:val="001014FF"/>
    <w:rsid w:val="00103650"/>
    <w:rsid w:val="0011178F"/>
    <w:rsid w:val="001123F0"/>
    <w:rsid w:val="001125F1"/>
    <w:rsid w:val="0011332D"/>
    <w:rsid w:val="00114A1C"/>
    <w:rsid w:val="001172A8"/>
    <w:rsid w:val="00120212"/>
    <w:rsid w:val="0012208C"/>
    <w:rsid w:val="00127371"/>
    <w:rsid w:val="00130940"/>
    <w:rsid w:val="00131E31"/>
    <w:rsid w:val="00133F7B"/>
    <w:rsid w:val="00135D30"/>
    <w:rsid w:val="0013615D"/>
    <w:rsid w:val="00140852"/>
    <w:rsid w:val="0014290D"/>
    <w:rsid w:val="0014531A"/>
    <w:rsid w:val="00150A21"/>
    <w:rsid w:val="00173152"/>
    <w:rsid w:val="00192033"/>
    <w:rsid w:val="00192928"/>
    <w:rsid w:val="00196679"/>
    <w:rsid w:val="00196DB6"/>
    <w:rsid w:val="001A17A6"/>
    <w:rsid w:val="001A505F"/>
    <w:rsid w:val="001B0433"/>
    <w:rsid w:val="001B254C"/>
    <w:rsid w:val="001B3969"/>
    <w:rsid w:val="001B5B90"/>
    <w:rsid w:val="001C3C3B"/>
    <w:rsid w:val="001C6CB3"/>
    <w:rsid w:val="001D533A"/>
    <w:rsid w:val="001D5BC3"/>
    <w:rsid w:val="001E500A"/>
    <w:rsid w:val="001E51F4"/>
    <w:rsid w:val="001F3C11"/>
    <w:rsid w:val="00205795"/>
    <w:rsid w:val="0021039E"/>
    <w:rsid w:val="002114CF"/>
    <w:rsid w:val="00223296"/>
    <w:rsid w:val="00226992"/>
    <w:rsid w:val="00227C3F"/>
    <w:rsid w:val="00232FE8"/>
    <w:rsid w:val="0023472F"/>
    <w:rsid w:val="0023637E"/>
    <w:rsid w:val="00244A54"/>
    <w:rsid w:val="00247C1E"/>
    <w:rsid w:val="00255F46"/>
    <w:rsid w:val="00264337"/>
    <w:rsid w:val="00265AEE"/>
    <w:rsid w:val="00267895"/>
    <w:rsid w:val="00273DCB"/>
    <w:rsid w:val="00276C63"/>
    <w:rsid w:val="00281126"/>
    <w:rsid w:val="00283990"/>
    <w:rsid w:val="0028531C"/>
    <w:rsid w:val="00286C0A"/>
    <w:rsid w:val="00292F7F"/>
    <w:rsid w:val="00293836"/>
    <w:rsid w:val="002951D4"/>
    <w:rsid w:val="00295D1C"/>
    <w:rsid w:val="002972C5"/>
    <w:rsid w:val="002A15C0"/>
    <w:rsid w:val="002A2D5F"/>
    <w:rsid w:val="002A41EC"/>
    <w:rsid w:val="002A7C61"/>
    <w:rsid w:val="002B50E6"/>
    <w:rsid w:val="002D4F16"/>
    <w:rsid w:val="002E0168"/>
    <w:rsid w:val="00310F9B"/>
    <w:rsid w:val="00312E38"/>
    <w:rsid w:val="00317018"/>
    <w:rsid w:val="003270A2"/>
    <w:rsid w:val="00330869"/>
    <w:rsid w:val="003337A2"/>
    <w:rsid w:val="003372A2"/>
    <w:rsid w:val="00340209"/>
    <w:rsid w:val="00353BB8"/>
    <w:rsid w:val="0035407E"/>
    <w:rsid w:val="003625AA"/>
    <w:rsid w:val="00362B08"/>
    <w:rsid w:val="00364C33"/>
    <w:rsid w:val="00367812"/>
    <w:rsid w:val="003741F7"/>
    <w:rsid w:val="00374490"/>
    <w:rsid w:val="00375ACB"/>
    <w:rsid w:val="003807A1"/>
    <w:rsid w:val="00380C89"/>
    <w:rsid w:val="0038124B"/>
    <w:rsid w:val="00382DCE"/>
    <w:rsid w:val="00383B63"/>
    <w:rsid w:val="00387033"/>
    <w:rsid w:val="00391D2A"/>
    <w:rsid w:val="00394DC2"/>
    <w:rsid w:val="003A27B1"/>
    <w:rsid w:val="003A30F4"/>
    <w:rsid w:val="003B2732"/>
    <w:rsid w:val="003B3FCC"/>
    <w:rsid w:val="003B60E3"/>
    <w:rsid w:val="003C76BC"/>
    <w:rsid w:val="003C7F15"/>
    <w:rsid w:val="003D57F5"/>
    <w:rsid w:val="003F588F"/>
    <w:rsid w:val="003F6B7E"/>
    <w:rsid w:val="003F7035"/>
    <w:rsid w:val="00401F81"/>
    <w:rsid w:val="00403F95"/>
    <w:rsid w:val="004043E1"/>
    <w:rsid w:val="00404DAC"/>
    <w:rsid w:val="0041053A"/>
    <w:rsid w:val="00412463"/>
    <w:rsid w:val="004235C6"/>
    <w:rsid w:val="00424EC1"/>
    <w:rsid w:val="004327FE"/>
    <w:rsid w:val="00433E7F"/>
    <w:rsid w:val="00441B1F"/>
    <w:rsid w:val="00446D8C"/>
    <w:rsid w:val="004539B0"/>
    <w:rsid w:val="00457C0B"/>
    <w:rsid w:val="004613A8"/>
    <w:rsid w:val="00467849"/>
    <w:rsid w:val="0047092D"/>
    <w:rsid w:val="00474842"/>
    <w:rsid w:val="004831E1"/>
    <w:rsid w:val="00484927"/>
    <w:rsid w:val="004955A8"/>
    <w:rsid w:val="004966AA"/>
    <w:rsid w:val="004A0F51"/>
    <w:rsid w:val="004A460D"/>
    <w:rsid w:val="004A7ECA"/>
    <w:rsid w:val="004B2D5C"/>
    <w:rsid w:val="004B5472"/>
    <w:rsid w:val="004B7A49"/>
    <w:rsid w:val="004C0A8B"/>
    <w:rsid w:val="004C3AB8"/>
    <w:rsid w:val="004D18F4"/>
    <w:rsid w:val="004D3642"/>
    <w:rsid w:val="004D42DB"/>
    <w:rsid w:val="004D6152"/>
    <w:rsid w:val="004E33C3"/>
    <w:rsid w:val="004E7610"/>
    <w:rsid w:val="004E7A34"/>
    <w:rsid w:val="004F3623"/>
    <w:rsid w:val="00500AA5"/>
    <w:rsid w:val="005037E3"/>
    <w:rsid w:val="00513C6C"/>
    <w:rsid w:val="00523BC9"/>
    <w:rsid w:val="00533AAE"/>
    <w:rsid w:val="00535AC7"/>
    <w:rsid w:val="00537EAB"/>
    <w:rsid w:val="00544CDD"/>
    <w:rsid w:val="00545492"/>
    <w:rsid w:val="00550C8B"/>
    <w:rsid w:val="005514A8"/>
    <w:rsid w:val="005526B9"/>
    <w:rsid w:val="005531A2"/>
    <w:rsid w:val="0056463E"/>
    <w:rsid w:val="00564E9A"/>
    <w:rsid w:val="00565F71"/>
    <w:rsid w:val="00571E0A"/>
    <w:rsid w:val="005728C2"/>
    <w:rsid w:val="005831E3"/>
    <w:rsid w:val="00584FC4"/>
    <w:rsid w:val="00585796"/>
    <w:rsid w:val="00586BB7"/>
    <w:rsid w:val="00590E07"/>
    <w:rsid w:val="00595BA0"/>
    <w:rsid w:val="00597119"/>
    <w:rsid w:val="00597E9A"/>
    <w:rsid w:val="005A697F"/>
    <w:rsid w:val="005A71E2"/>
    <w:rsid w:val="005B1771"/>
    <w:rsid w:val="005B3242"/>
    <w:rsid w:val="005B33F8"/>
    <w:rsid w:val="005B39E9"/>
    <w:rsid w:val="005C5298"/>
    <w:rsid w:val="005D04E0"/>
    <w:rsid w:val="005D0717"/>
    <w:rsid w:val="005D2582"/>
    <w:rsid w:val="005E709C"/>
    <w:rsid w:val="005F4788"/>
    <w:rsid w:val="005F489A"/>
    <w:rsid w:val="005F5B6B"/>
    <w:rsid w:val="00600386"/>
    <w:rsid w:val="0061136D"/>
    <w:rsid w:val="00611C27"/>
    <w:rsid w:val="00617411"/>
    <w:rsid w:val="00617D1B"/>
    <w:rsid w:val="006200B3"/>
    <w:rsid w:val="0062138B"/>
    <w:rsid w:val="006240F7"/>
    <w:rsid w:val="00625878"/>
    <w:rsid w:val="006267B4"/>
    <w:rsid w:val="006355A8"/>
    <w:rsid w:val="00637801"/>
    <w:rsid w:val="00647D8A"/>
    <w:rsid w:val="006552E4"/>
    <w:rsid w:val="00656B05"/>
    <w:rsid w:val="00657B7C"/>
    <w:rsid w:val="006639E6"/>
    <w:rsid w:val="006645A4"/>
    <w:rsid w:val="006707F4"/>
    <w:rsid w:val="006733D2"/>
    <w:rsid w:val="00681D06"/>
    <w:rsid w:val="00682627"/>
    <w:rsid w:val="0068343F"/>
    <w:rsid w:val="0068397A"/>
    <w:rsid w:val="006A5778"/>
    <w:rsid w:val="006A5FF7"/>
    <w:rsid w:val="006A7362"/>
    <w:rsid w:val="006B0499"/>
    <w:rsid w:val="006B1DF7"/>
    <w:rsid w:val="006B4F39"/>
    <w:rsid w:val="006D4458"/>
    <w:rsid w:val="006D461C"/>
    <w:rsid w:val="006D57B0"/>
    <w:rsid w:val="006D5B22"/>
    <w:rsid w:val="00704D04"/>
    <w:rsid w:val="00712634"/>
    <w:rsid w:val="00721E78"/>
    <w:rsid w:val="00726EE5"/>
    <w:rsid w:val="00730CA8"/>
    <w:rsid w:val="00732EDE"/>
    <w:rsid w:val="00734A12"/>
    <w:rsid w:val="00746110"/>
    <w:rsid w:val="00750A9D"/>
    <w:rsid w:val="007546B7"/>
    <w:rsid w:val="00756EA9"/>
    <w:rsid w:val="0075776F"/>
    <w:rsid w:val="007642D2"/>
    <w:rsid w:val="00764878"/>
    <w:rsid w:val="0076510D"/>
    <w:rsid w:val="00792D2D"/>
    <w:rsid w:val="00792FCA"/>
    <w:rsid w:val="00795005"/>
    <w:rsid w:val="007A06E5"/>
    <w:rsid w:val="007A13EF"/>
    <w:rsid w:val="007A4399"/>
    <w:rsid w:val="007A4EB7"/>
    <w:rsid w:val="007A5B01"/>
    <w:rsid w:val="007B16C0"/>
    <w:rsid w:val="007B1723"/>
    <w:rsid w:val="007B485E"/>
    <w:rsid w:val="007B6096"/>
    <w:rsid w:val="007B6188"/>
    <w:rsid w:val="007D2C67"/>
    <w:rsid w:val="007E0546"/>
    <w:rsid w:val="0081014F"/>
    <w:rsid w:val="008123D9"/>
    <w:rsid w:val="008211EF"/>
    <w:rsid w:val="00822AE1"/>
    <w:rsid w:val="00822B1D"/>
    <w:rsid w:val="00830743"/>
    <w:rsid w:val="00832C5D"/>
    <w:rsid w:val="008403A4"/>
    <w:rsid w:val="008424BB"/>
    <w:rsid w:val="008450FC"/>
    <w:rsid w:val="00845F29"/>
    <w:rsid w:val="008570AC"/>
    <w:rsid w:val="00861E19"/>
    <w:rsid w:val="0086277F"/>
    <w:rsid w:val="00867F0B"/>
    <w:rsid w:val="00871842"/>
    <w:rsid w:val="008728CE"/>
    <w:rsid w:val="00877E28"/>
    <w:rsid w:val="00892996"/>
    <w:rsid w:val="00895D91"/>
    <w:rsid w:val="008A2DA5"/>
    <w:rsid w:val="008A3BD7"/>
    <w:rsid w:val="008A3EF4"/>
    <w:rsid w:val="008A66CA"/>
    <w:rsid w:val="008A6AE4"/>
    <w:rsid w:val="008A7E38"/>
    <w:rsid w:val="008B0D3E"/>
    <w:rsid w:val="008B6539"/>
    <w:rsid w:val="008B799E"/>
    <w:rsid w:val="008C2669"/>
    <w:rsid w:val="008C4216"/>
    <w:rsid w:val="008D2C22"/>
    <w:rsid w:val="008E04A6"/>
    <w:rsid w:val="008E150D"/>
    <w:rsid w:val="008F4C29"/>
    <w:rsid w:val="008F6955"/>
    <w:rsid w:val="008F794B"/>
    <w:rsid w:val="00920CBB"/>
    <w:rsid w:val="00930B25"/>
    <w:rsid w:val="00941D0B"/>
    <w:rsid w:val="00943D14"/>
    <w:rsid w:val="0094441D"/>
    <w:rsid w:val="00946673"/>
    <w:rsid w:val="009504B8"/>
    <w:rsid w:val="00962DCB"/>
    <w:rsid w:val="00962FE0"/>
    <w:rsid w:val="00963EA9"/>
    <w:rsid w:val="009669BC"/>
    <w:rsid w:val="00974622"/>
    <w:rsid w:val="00976040"/>
    <w:rsid w:val="00981ECF"/>
    <w:rsid w:val="0098639C"/>
    <w:rsid w:val="009876B6"/>
    <w:rsid w:val="00995B4F"/>
    <w:rsid w:val="00995FC6"/>
    <w:rsid w:val="009A12FE"/>
    <w:rsid w:val="009A5ACA"/>
    <w:rsid w:val="009B6EB5"/>
    <w:rsid w:val="009C5358"/>
    <w:rsid w:val="009C56C7"/>
    <w:rsid w:val="009C6A0E"/>
    <w:rsid w:val="009C74ED"/>
    <w:rsid w:val="009D18A5"/>
    <w:rsid w:val="009D1E30"/>
    <w:rsid w:val="009D3F1A"/>
    <w:rsid w:val="009D5DEF"/>
    <w:rsid w:val="009E19D6"/>
    <w:rsid w:val="009E5E7A"/>
    <w:rsid w:val="009E7109"/>
    <w:rsid w:val="009F18B8"/>
    <w:rsid w:val="009F2719"/>
    <w:rsid w:val="009F29A0"/>
    <w:rsid w:val="009F571B"/>
    <w:rsid w:val="009F5842"/>
    <w:rsid w:val="009F6D57"/>
    <w:rsid w:val="00A02966"/>
    <w:rsid w:val="00A0389B"/>
    <w:rsid w:val="00A06453"/>
    <w:rsid w:val="00A07E37"/>
    <w:rsid w:val="00A171BF"/>
    <w:rsid w:val="00A257ED"/>
    <w:rsid w:val="00A279ED"/>
    <w:rsid w:val="00A30377"/>
    <w:rsid w:val="00A31873"/>
    <w:rsid w:val="00A32E3D"/>
    <w:rsid w:val="00A44C03"/>
    <w:rsid w:val="00A47C17"/>
    <w:rsid w:val="00A51B4E"/>
    <w:rsid w:val="00A545D4"/>
    <w:rsid w:val="00A5480D"/>
    <w:rsid w:val="00A6739A"/>
    <w:rsid w:val="00A8740E"/>
    <w:rsid w:val="00A91F94"/>
    <w:rsid w:val="00A94FFE"/>
    <w:rsid w:val="00AA1F43"/>
    <w:rsid w:val="00AB4FB2"/>
    <w:rsid w:val="00AB6814"/>
    <w:rsid w:val="00AB6E3E"/>
    <w:rsid w:val="00AC29AE"/>
    <w:rsid w:val="00AC382B"/>
    <w:rsid w:val="00AE2689"/>
    <w:rsid w:val="00AE3AA9"/>
    <w:rsid w:val="00AE736A"/>
    <w:rsid w:val="00AE7E23"/>
    <w:rsid w:val="00AF1AED"/>
    <w:rsid w:val="00AF43C9"/>
    <w:rsid w:val="00AF7160"/>
    <w:rsid w:val="00AF7C3D"/>
    <w:rsid w:val="00B01F12"/>
    <w:rsid w:val="00B02513"/>
    <w:rsid w:val="00B05D08"/>
    <w:rsid w:val="00B10559"/>
    <w:rsid w:val="00B11F6E"/>
    <w:rsid w:val="00B160AD"/>
    <w:rsid w:val="00B21F46"/>
    <w:rsid w:val="00B2521C"/>
    <w:rsid w:val="00B25AE2"/>
    <w:rsid w:val="00B27688"/>
    <w:rsid w:val="00B310E3"/>
    <w:rsid w:val="00B42F89"/>
    <w:rsid w:val="00B443C8"/>
    <w:rsid w:val="00B47D06"/>
    <w:rsid w:val="00B547BC"/>
    <w:rsid w:val="00B64808"/>
    <w:rsid w:val="00B70A49"/>
    <w:rsid w:val="00B745CA"/>
    <w:rsid w:val="00B830F6"/>
    <w:rsid w:val="00B942F3"/>
    <w:rsid w:val="00BA536A"/>
    <w:rsid w:val="00BA5479"/>
    <w:rsid w:val="00BB1BCC"/>
    <w:rsid w:val="00BB223A"/>
    <w:rsid w:val="00BC0EAD"/>
    <w:rsid w:val="00BC19D0"/>
    <w:rsid w:val="00BC1E72"/>
    <w:rsid w:val="00BC5BB1"/>
    <w:rsid w:val="00BC7D92"/>
    <w:rsid w:val="00BD2122"/>
    <w:rsid w:val="00BD3F5B"/>
    <w:rsid w:val="00BD6158"/>
    <w:rsid w:val="00BE0092"/>
    <w:rsid w:val="00BE1D20"/>
    <w:rsid w:val="00BE7CA1"/>
    <w:rsid w:val="00BF02D8"/>
    <w:rsid w:val="00BF1A79"/>
    <w:rsid w:val="00BF1E85"/>
    <w:rsid w:val="00C11915"/>
    <w:rsid w:val="00C11DA6"/>
    <w:rsid w:val="00C13A6D"/>
    <w:rsid w:val="00C17EE8"/>
    <w:rsid w:val="00C3020D"/>
    <w:rsid w:val="00C32F09"/>
    <w:rsid w:val="00C351FE"/>
    <w:rsid w:val="00C42B09"/>
    <w:rsid w:val="00C44F09"/>
    <w:rsid w:val="00C46011"/>
    <w:rsid w:val="00C518C5"/>
    <w:rsid w:val="00C51A92"/>
    <w:rsid w:val="00C529F2"/>
    <w:rsid w:val="00C7483D"/>
    <w:rsid w:val="00C754CD"/>
    <w:rsid w:val="00C81755"/>
    <w:rsid w:val="00C8444F"/>
    <w:rsid w:val="00C84849"/>
    <w:rsid w:val="00C86C39"/>
    <w:rsid w:val="00C9228F"/>
    <w:rsid w:val="00C93276"/>
    <w:rsid w:val="00C9691F"/>
    <w:rsid w:val="00CA5EDA"/>
    <w:rsid w:val="00CA68C2"/>
    <w:rsid w:val="00CB169C"/>
    <w:rsid w:val="00CB2F85"/>
    <w:rsid w:val="00CB54AC"/>
    <w:rsid w:val="00CC46CE"/>
    <w:rsid w:val="00CD1E7B"/>
    <w:rsid w:val="00CD5255"/>
    <w:rsid w:val="00CE0EC6"/>
    <w:rsid w:val="00D02D2F"/>
    <w:rsid w:val="00D06214"/>
    <w:rsid w:val="00D06BB7"/>
    <w:rsid w:val="00D10E51"/>
    <w:rsid w:val="00D14C5D"/>
    <w:rsid w:val="00D14EB2"/>
    <w:rsid w:val="00D21AFF"/>
    <w:rsid w:val="00D21CD2"/>
    <w:rsid w:val="00D22139"/>
    <w:rsid w:val="00D23928"/>
    <w:rsid w:val="00D23BC7"/>
    <w:rsid w:val="00D26295"/>
    <w:rsid w:val="00D34264"/>
    <w:rsid w:val="00D3428F"/>
    <w:rsid w:val="00D343F7"/>
    <w:rsid w:val="00D412A9"/>
    <w:rsid w:val="00D455A1"/>
    <w:rsid w:val="00D46A80"/>
    <w:rsid w:val="00D51731"/>
    <w:rsid w:val="00D53063"/>
    <w:rsid w:val="00D54524"/>
    <w:rsid w:val="00D60475"/>
    <w:rsid w:val="00D61F86"/>
    <w:rsid w:val="00D62078"/>
    <w:rsid w:val="00D62281"/>
    <w:rsid w:val="00D63104"/>
    <w:rsid w:val="00D64A86"/>
    <w:rsid w:val="00D849D8"/>
    <w:rsid w:val="00D914FA"/>
    <w:rsid w:val="00D972D2"/>
    <w:rsid w:val="00DA1AB1"/>
    <w:rsid w:val="00DA34AB"/>
    <w:rsid w:val="00DB6637"/>
    <w:rsid w:val="00DB6CCA"/>
    <w:rsid w:val="00DE17D2"/>
    <w:rsid w:val="00DE68D3"/>
    <w:rsid w:val="00DF20A2"/>
    <w:rsid w:val="00DF550E"/>
    <w:rsid w:val="00DF7A61"/>
    <w:rsid w:val="00E02D76"/>
    <w:rsid w:val="00E07690"/>
    <w:rsid w:val="00E07AAE"/>
    <w:rsid w:val="00E11628"/>
    <w:rsid w:val="00E14081"/>
    <w:rsid w:val="00E15B1B"/>
    <w:rsid w:val="00E16C1E"/>
    <w:rsid w:val="00E17172"/>
    <w:rsid w:val="00E22C90"/>
    <w:rsid w:val="00E25112"/>
    <w:rsid w:val="00E25FC7"/>
    <w:rsid w:val="00E36011"/>
    <w:rsid w:val="00E37899"/>
    <w:rsid w:val="00E42EF9"/>
    <w:rsid w:val="00E477D0"/>
    <w:rsid w:val="00E51687"/>
    <w:rsid w:val="00E51C69"/>
    <w:rsid w:val="00E54E9B"/>
    <w:rsid w:val="00E575A9"/>
    <w:rsid w:val="00E57CF7"/>
    <w:rsid w:val="00E64645"/>
    <w:rsid w:val="00E66E2C"/>
    <w:rsid w:val="00E759D6"/>
    <w:rsid w:val="00E850E4"/>
    <w:rsid w:val="00E87A44"/>
    <w:rsid w:val="00E90C69"/>
    <w:rsid w:val="00E90E34"/>
    <w:rsid w:val="00E92A53"/>
    <w:rsid w:val="00E9623E"/>
    <w:rsid w:val="00EA4AFF"/>
    <w:rsid w:val="00EB3204"/>
    <w:rsid w:val="00EB3B26"/>
    <w:rsid w:val="00EB43A5"/>
    <w:rsid w:val="00EB5EC1"/>
    <w:rsid w:val="00EC6941"/>
    <w:rsid w:val="00ED0392"/>
    <w:rsid w:val="00ED059B"/>
    <w:rsid w:val="00ED0E5E"/>
    <w:rsid w:val="00ED3304"/>
    <w:rsid w:val="00ED40C3"/>
    <w:rsid w:val="00ED628F"/>
    <w:rsid w:val="00EE0298"/>
    <w:rsid w:val="00EE6464"/>
    <w:rsid w:val="00EF261B"/>
    <w:rsid w:val="00EF5041"/>
    <w:rsid w:val="00EF6CEC"/>
    <w:rsid w:val="00EF7B77"/>
    <w:rsid w:val="00F01214"/>
    <w:rsid w:val="00F01E69"/>
    <w:rsid w:val="00F05E32"/>
    <w:rsid w:val="00F07A2F"/>
    <w:rsid w:val="00F219D2"/>
    <w:rsid w:val="00F24FA1"/>
    <w:rsid w:val="00F37957"/>
    <w:rsid w:val="00F41EB8"/>
    <w:rsid w:val="00F46CA0"/>
    <w:rsid w:val="00F63934"/>
    <w:rsid w:val="00F6625B"/>
    <w:rsid w:val="00F71893"/>
    <w:rsid w:val="00F71FE0"/>
    <w:rsid w:val="00F806B1"/>
    <w:rsid w:val="00F84B4C"/>
    <w:rsid w:val="00F8576F"/>
    <w:rsid w:val="00F96274"/>
    <w:rsid w:val="00F96DB3"/>
    <w:rsid w:val="00FA4688"/>
    <w:rsid w:val="00FC2A6B"/>
    <w:rsid w:val="00FD3895"/>
    <w:rsid w:val="00FE29B5"/>
    <w:rsid w:val="00FF044B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7FA60"/>
  <w15:docId w15:val="{71AB6713-F23A-4827-B40F-94AD9ECF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2D2"/>
    <w:pPr>
      <w:spacing w:after="0" w:line="240" w:lineRule="auto"/>
    </w:pPr>
    <w:rPr>
      <w:rFonts w:ascii="Arial" w:eastAsiaTheme="minorHAnsi" w:hAnsi="Arial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2D2"/>
    <w:rPr>
      <w:rFonts w:ascii="Arial" w:hAnsi="Arial" w:cs="Consolas"/>
      <w:szCs w:val="21"/>
    </w:rPr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Colorful List - Accent 11,Bullet Style,OBC Bullet,L,B"/>
    <w:basedOn w:val="Normal"/>
    <w:link w:val="ListParagraphChar"/>
    <w:uiPriority w:val="34"/>
    <w:qFormat/>
    <w:rsid w:val="007642D2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7642D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7642D2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9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1D5BC3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D5BC3"/>
    <w:rPr>
      <w:rFonts w:ascii="Arial" w:eastAsia="Times New Roman" w:hAnsi="Arial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2D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2DB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16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71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160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A2D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0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1755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33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8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socialpartnership@gov.wales" TargetMode="External" Id="rId13" /><Relationship Type="http://schemas.openxmlformats.org/officeDocument/2006/relationships/styles" Target="styles.xml" Id="rId7" /><Relationship Type="http://schemas.openxmlformats.org/officeDocument/2006/relationships/hyperlink" Target="mailto:socialpartnership@gov.wale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customXml" Target="/customXML/item6.xml" Id="R1f1cb610dc9f43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fbad8384-d855-4d41-aa1c-7aabaa3e98a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A053E4FD6C4180B289D5B49632F6" ma:contentTypeVersion="12" ma:contentTypeDescription="Create a new document." ma:contentTypeScope="" ma:versionID="b97ef60e461dcde3fd882e3b47ff3caa">
  <xsd:schema xmlns:xsd="http://www.w3.org/2001/XMLSchema" xmlns:xs="http://www.w3.org/2001/XMLSchema" xmlns:p="http://schemas.microsoft.com/office/2006/metadata/properties" xmlns:ns2="fbad8384-d855-4d41-aa1c-7aabaa3e98a0" xmlns:ns3="e436c2f6-40a5-43f3-b523-0f7f588e4a30" targetNamespace="http://schemas.microsoft.com/office/2006/metadata/properties" ma:root="true" ma:fieldsID="cda6d0b5e68376b74cc695fa8a3200fa" ns2:_="" ns3:_="">
    <xsd:import namespace="fbad8384-d855-4d41-aa1c-7aabaa3e98a0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d8384-d855-4d41-aa1c-7aabaa3e9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FF3C5B18883D4E21973B57C2EEED7FD1" version="1.0.0">
  <systemFields>
    <field name="Objective-Id">
      <value order="0">A41205116</value>
    </field>
    <field name="Objective-Title">
      <value order="0">Doc 01.1 - Note of Meeting - 6th April 22</value>
    </field>
    <field name="Objective-Description">
      <value order="0"/>
    </field>
    <field name="Objective-CreationStamp">
      <value order="0">2022-06-29T10:38:34Z</value>
    </field>
    <field name="Objective-IsApproved">
      <value order="0">false</value>
    </field>
    <field name="Objective-IsPublished">
      <value order="0">true</value>
    </field>
    <field name="Objective-DatePublished">
      <value order="0">2022-06-29T12:55:12Z</value>
    </field>
    <field name="Objective-ModificationStamp">
      <value order="0">2022-06-29T12:55:12Z</value>
    </field>
    <field name="Objective-Owner">
      <value order="0">Jenkins, Chantelle (HSS - NHS Workforce &amp; Operations)</value>
    </field>
    <field name="Objective-Path">
      <value order="0">Objective Global Folder:#Business File Plan:WG Organisational Groups:NEW - Post April 2022 - Health &amp; Social Services:HSS Director of NHS Workforce &amp; Group Corporate Business:Health &amp; Social Services (HSS) - NHS Workforce Strategy, Deployment &amp; Transformation, reward, retention &amp; engagement:1 - Save:Workforce &amp; Organisational Development:Secretariat/Meetings:Welsh Partnership Forum - Agenda, Minutes &amp; Papers - 2020-2025:22-07-06 - Full Welsh Partnership Forum (WG Chair)</value>
    </field>
    <field name="Objective-Parent">
      <value order="0">22-07-06 - Full Welsh Partnership Forum (WG Chair)</value>
    </field>
    <field name="Objective-State">
      <value order="0">Published</value>
    </field>
    <field name="Objective-VersionId">
      <value order="0">vA78995598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qA1422220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2022-06-28T23:00:00Z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36F085C-5359-4443-8DB1-865500AA1A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652FC-ED63-4A68-8C51-0C2E3FF9F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08ECFA-A58F-4083-A206-17EEABEB04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A734D4-33EE-42CF-839C-F5ED69685CEC}"/>
</file>

<file path=docMetadata/LabelInfo.xml><?xml version="1.0" encoding="utf-8"?>
<clbl:labelList xmlns:clbl="http://schemas.microsoft.com/office/2020/mipLabelMetadata">
  <clbl:label id="{0b5cffc7-20db-49d9-abc6-4261d1459e26}" enabled="0" method="" siteId="{0b5cffc7-20db-49d9-abc6-4261d1459e2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Chantelle (HSS-DPH-Population Healthcare)</dc:creator>
  <cp:keywords/>
  <dc:description/>
  <cp:lastModifiedBy>Herbert, Chantelle (HSS - Workforce &amp; OD)</cp:lastModifiedBy>
  <cp:revision>5</cp:revision>
  <dcterms:created xsi:type="dcterms:W3CDTF">2022-05-24T08:21:00Z</dcterms:created>
  <dcterms:modified xsi:type="dcterms:W3CDTF">2022-06-29T12:54:00Z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A41205116</vt:lpwstr>
  </property>
  <property fmtid="{D5CDD505-2E9C-101B-9397-08002B2CF9AE}" pid="4" name="Objective-Title">
    <vt:lpwstr>Doc 01.1 - Note of Meeting - 6th April 22</vt:lpwstr>
  </property>
  <property fmtid="{D5CDD505-2E9C-101B-9397-08002B2CF9AE}" pid="5" name="Objective-Description">
    <vt:lpwstr/>
  </property>
  <property fmtid="{D5CDD505-2E9C-101B-9397-08002B2CF9AE}" pid="6" name="Objective-CreationStamp">
    <vt:filetime>2022-06-29T10:38:38Z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2022-06-29T12:55:12Z</vt:filetime>
  </property>
  <property fmtid="{D5CDD505-2E9C-101B-9397-08002B2CF9AE}" pid="10" name="Objective-ModificationStamp">
    <vt:filetime>2022-06-29T12:55:12Z</vt:filetime>
  </property>
  <property fmtid="{D5CDD505-2E9C-101B-9397-08002B2CF9AE}" pid="11" name="Objective-Owner">
    <vt:lpwstr>Jenkins, Chantelle (HSS - NHS Workforce &amp; Operations)</vt:lpwstr>
  </property>
  <property fmtid="{D5CDD505-2E9C-101B-9397-08002B2CF9AE}" pid="12" name="Objective-Path">
    <vt:lpwstr>Objective Global Folder:#Business File Plan:WG Organisational Groups:NEW - Post April 2022 - Health &amp; Social Services:HSS Director of NHS Workforce &amp; Group Corporate Business:Health &amp; Social Services (HSS) - NHS Workforce Strategy, Deployment &amp; Transformation, reward, retention &amp; engagement:1 - Save:Workforce &amp; Organisational Development:Secretariat/Meetings:Welsh Partnership Forum - Agenda, Minutes &amp; Papers - 2020-2025:22-07-06 - Full Welsh Partnership Forum (WG Chair):</vt:lpwstr>
  </property>
  <property fmtid="{D5CDD505-2E9C-101B-9397-08002B2CF9AE}" pid="13" name="Objective-Parent">
    <vt:lpwstr>22-07-06 - Full Welsh Partnership Forum (WG Chair)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vA78995598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qA1422220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/>
  </property>
  <property fmtid="{D5CDD505-2E9C-101B-9397-08002B2CF9AE}" pid="23" name="Objective-Date Acquired">
    <vt:filetime>2022-06-28T23:00:00Z</vt:filetime>
  </property>
  <property fmtid="{D5CDD505-2E9C-101B-9397-08002B2CF9AE}" pid="24" name="Objective-What to Keep">
    <vt:lpwstr/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0x01010042E046C7A1A9A741B065D325B720C736</vt:lpwstr>
  </property>
</Properties>
</file>