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72FD6FDA" w:rsidR="002C645A" w:rsidRDefault="00C57D45" w:rsidP="00117B66">
      <w:pPr>
        <w:pStyle w:val="Heading1"/>
      </w:pPr>
      <w:r>
        <w:rPr>
          <w:b w:val="0"/>
          <w:bCs w:val="0"/>
          <w:noProof/>
        </w:rPr>
        <mc:AlternateContent>
          <mc:Choice Requires="wps">
            <w:drawing>
              <wp:anchor distT="0" distB="0" distL="114300" distR="114300" simplePos="0" relativeHeight="251661312" behindDoc="0" locked="0" layoutInCell="1" allowOverlap="1" wp14:anchorId="560D52B0" wp14:editId="69E7DC2E">
                <wp:simplePos x="0" y="0"/>
                <wp:positionH relativeFrom="column">
                  <wp:posOffset>6803858</wp:posOffset>
                </wp:positionH>
                <wp:positionV relativeFrom="paragraph">
                  <wp:posOffset>156411</wp:posOffset>
                </wp:positionV>
                <wp:extent cx="2883067" cy="590550"/>
                <wp:effectExtent l="0" t="0" r="12700" b="19050"/>
                <wp:wrapNone/>
                <wp:docPr id="2" name="Text Box 2"/>
                <wp:cNvGraphicFramePr/>
                <a:graphic xmlns:a="http://schemas.openxmlformats.org/drawingml/2006/main">
                  <a:graphicData uri="http://schemas.microsoft.com/office/word/2010/wordprocessingShape">
                    <wps:wsp>
                      <wps:cNvSpPr txBox="1"/>
                      <wps:spPr>
                        <a:xfrm>
                          <a:off x="0" y="0"/>
                          <a:ext cx="2883067" cy="590550"/>
                        </a:xfrm>
                        <a:prstGeom prst="rect">
                          <a:avLst/>
                        </a:prstGeom>
                        <a:solidFill>
                          <a:schemeClr val="lt1"/>
                        </a:solidFill>
                        <a:ln w="6350">
                          <a:solidFill>
                            <a:prstClr val="black"/>
                          </a:solidFill>
                        </a:ln>
                      </wps:spPr>
                      <wps:txbx>
                        <w:txbxContent>
                          <w:p w14:paraId="2336CCE5" w14:textId="689CC604"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236874">
                              <w:rPr>
                                <w:rFonts w:ascii="Abadi Extra Light" w:hAnsi="Abadi Extra Light"/>
                                <w:color w:val="323E4F" w:themeColor="text2" w:themeShade="BF"/>
                                <w:sz w:val="24"/>
                                <w:szCs w:val="24"/>
                              </w:rPr>
                              <w:t>CYM/Wales/</w:t>
                            </w:r>
                            <w:r w:rsidR="00C57D45">
                              <w:rPr>
                                <w:rFonts w:ascii="Abadi Extra Light" w:hAnsi="Abadi Extra Light"/>
                                <w:color w:val="323E4F" w:themeColor="text2" w:themeShade="BF"/>
                                <w:sz w:val="24"/>
                                <w:szCs w:val="24"/>
                              </w:rPr>
                              <w:t>2024/0027</w:t>
                            </w:r>
                          </w:p>
                          <w:p w14:paraId="085F29E3" w14:textId="0BC96A24"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DD3343">
                              <w:rPr>
                                <w:rFonts w:ascii="Abadi Extra Light" w:hAnsi="Abadi Extra Light"/>
                                <w:color w:val="323E4F" w:themeColor="text2" w:themeShade="BF"/>
                                <w:sz w:val="24"/>
                                <w:szCs w:val="24"/>
                              </w:rPr>
                              <w:t>14/10/2024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35.75pt;margin-top:12.3pt;width:227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" fillcolor="white [3201]" strokeweight=".5pt">
                <v:textbox>
                  <w:txbxContent>
                    <w:p w14:paraId="2336CCE5" w14:textId="689CC604"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236874">
                        <w:rPr>
                          <w:rFonts w:ascii="Abadi Extra Light" w:hAnsi="Abadi Extra Light"/>
                          <w:color w:val="323E4F" w:themeColor="text2" w:themeShade="BF"/>
                          <w:sz w:val="24"/>
                          <w:szCs w:val="24"/>
                        </w:rPr>
                        <w:t>CYM/Wales/</w:t>
                      </w:r>
                      <w:r w:rsidR="00C57D45">
                        <w:rPr>
                          <w:rFonts w:ascii="Abadi Extra Light" w:hAnsi="Abadi Extra Light"/>
                          <w:color w:val="323E4F" w:themeColor="text2" w:themeShade="BF"/>
                          <w:sz w:val="24"/>
                          <w:szCs w:val="24"/>
                        </w:rPr>
                        <w:t>2024/0027</w:t>
                      </w:r>
                    </w:p>
                    <w:p w14:paraId="085F29E3" w14:textId="0BC96A24"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DD3343">
                        <w:rPr>
                          <w:rFonts w:ascii="Abadi Extra Light" w:hAnsi="Abadi Extra Light"/>
                          <w:color w:val="323E4F" w:themeColor="text2" w:themeShade="BF"/>
                          <w:sz w:val="24"/>
                          <w:szCs w:val="24"/>
                        </w:rPr>
                        <w:t>14/10/2024</w:t>
                      </w:r>
                    </w:p>
                  </w:txbxContent>
                </v:textbox>
              </v:shape>
            </w:pict>
          </mc:Fallback>
        </mc:AlternateContent>
      </w:r>
      <w:r w:rsidR="002C645A" w:rsidRPr="001D3D17">
        <w:rPr>
          <w:noProof/>
        </w:rPr>
        <mc:AlternateContent>
          <mc:Choice Requires="wps">
            <w:drawing>
              <wp:anchor distT="0" distB="0" distL="114300" distR="114300" simplePos="0" relativeHeight="251659264" behindDoc="0" locked="0" layoutInCell="1" allowOverlap="1" wp14:anchorId="7F417000" wp14:editId="7FB8EBD0">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A18FA"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2C645A" w:rsidRPr="00931A35">
        <w:rPr>
          <w:noProof/>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Default="002C645A" w:rsidP="00117B66">
      <w:pPr>
        <w:pStyle w:val="Heading1"/>
      </w:pPr>
    </w:p>
    <w:p w14:paraId="61364341" w14:textId="4BBE8DF9" w:rsidR="00A44ADB" w:rsidRPr="00117B66" w:rsidRDefault="009C6D60" w:rsidP="00117B66">
      <w:pPr>
        <w:pStyle w:val="Heading1"/>
      </w:pPr>
      <w:r w:rsidRPr="00117B66">
        <w:t>JOB TITLE</w:t>
      </w:r>
      <w:r w:rsidR="00FC4F16" w:rsidRPr="00117B66">
        <w:tab/>
      </w:r>
      <w:r w:rsidRPr="00117B66">
        <w:tab/>
      </w:r>
      <w:proofErr w:type="gramStart"/>
      <w:r w:rsidR="00BE529F" w:rsidRPr="008B395B">
        <w:rPr>
          <w:rFonts w:asciiTheme="majorHAnsi" w:hAnsiTheme="majorHAnsi" w:cstheme="majorHAnsi"/>
          <w:sz w:val="28"/>
          <w:szCs w:val="28"/>
        </w:rPr>
        <w:t>Lead</w:t>
      </w:r>
      <w:proofErr w:type="gramEnd"/>
      <w:r w:rsidR="00BE529F" w:rsidRPr="008B395B">
        <w:rPr>
          <w:rFonts w:asciiTheme="majorHAnsi" w:hAnsiTheme="majorHAnsi" w:cstheme="majorHAnsi"/>
          <w:sz w:val="28"/>
          <w:szCs w:val="28"/>
        </w:rPr>
        <w:t xml:space="preserve"> Quality Assurance</w:t>
      </w:r>
      <w:r w:rsidR="00BE529F" w:rsidRPr="008B395B">
        <w:rPr>
          <w:rFonts w:asciiTheme="majorHAnsi" w:hAnsiTheme="majorHAnsi" w:cstheme="majorHAnsi"/>
          <w:b w:val="0"/>
          <w:bCs w:val="0"/>
          <w:sz w:val="28"/>
          <w:szCs w:val="28"/>
        </w:rPr>
        <w:t xml:space="preserve"> (QA)</w:t>
      </w:r>
      <w:r w:rsidR="00BE529F" w:rsidRPr="008B395B">
        <w:rPr>
          <w:rFonts w:asciiTheme="majorHAnsi" w:hAnsiTheme="majorHAnsi" w:cstheme="majorHAnsi"/>
          <w:sz w:val="28"/>
          <w:szCs w:val="28"/>
        </w:rPr>
        <w:t xml:space="preserve"> Practitioner</w:t>
      </w:r>
      <w:r w:rsidR="00BE529F" w:rsidRPr="008B395B">
        <w:rPr>
          <w:rFonts w:asciiTheme="majorHAnsi" w:hAnsiTheme="majorHAnsi" w:cstheme="majorHAnsi"/>
          <w:sz w:val="28"/>
          <w:szCs w:val="28"/>
        </w:rPr>
        <w:tab/>
      </w:r>
    </w:p>
    <w:p w14:paraId="1712A23D" w14:textId="5839A8C8" w:rsidR="00441C89" w:rsidRPr="00FC4F16" w:rsidRDefault="00FC4F16" w:rsidP="00117B66">
      <w:pPr>
        <w:pStyle w:val="Heading1"/>
      </w:pPr>
      <w:bookmarkStart w:id="0" w:name="_Hlk172633081"/>
      <w:r w:rsidRPr="00117B66">
        <w:t>BAND</w:t>
      </w:r>
      <w:bookmarkEnd w:id="0"/>
      <w:r w:rsidR="00A44ADB" w:rsidRPr="00FC4F16">
        <w:t xml:space="preserve"> </w:t>
      </w:r>
      <w:r w:rsidR="009C6D60" w:rsidRPr="00FC4F16">
        <w:tab/>
      </w:r>
      <w:r w:rsidR="00E844AD">
        <w:tab/>
        <w:t>8a</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3DE3479F" w:rsidR="00945D9A" w:rsidRPr="005203F9" w:rsidRDefault="00A44ADB" w:rsidP="005203F9">
            <w:pPr>
              <w:pStyle w:val="Heading2"/>
            </w:pPr>
            <w:r w:rsidRPr="005203F9">
              <w:t>Job Summar</w:t>
            </w:r>
            <w:r w:rsidR="00E63A11">
              <w:t>y</w:t>
            </w:r>
          </w:p>
        </w:tc>
      </w:tr>
      <w:tr w:rsidR="00945D9A" w:rsidRPr="00FC4F16" w14:paraId="6C5E8C75" w14:textId="77777777" w:rsidTr="00117B66">
        <w:tc>
          <w:tcPr>
            <w:tcW w:w="5000" w:type="pct"/>
            <w:gridSpan w:val="3"/>
            <w:tcMar>
              <w:top w:w="57" w:type="dxa"/>
              <w:bottom w:w="57" w:type="dxa"/>
            </w:tcMar>
          </w:tcPr>
          <w:p w14:paraId="7A1F9792" w14:textId="77777777" w:rsidR="00822494" w:rsidRPr="00C046F7" w:rsidRDefault="00822494" w:rsidP="00822494">
            <w:pPr>
              <w:pStyle w:val="ListParagraph"/>
              <w:numPr>
                <w:ilvl w:val="0"/>
                <w:numId w:val="19"/>
              </w:numPr>
              <w:rPr>
                <w:rFonts w:ascii="Arial" w:hAnsi="Arial" w:cs="Arial"/>
                <w:sz w:val="24"/>
                <w:szCs w:val="24"/>
              </w:rPr>
            </w:pPr>
            <w:r w:rsidRPr="00C046F7">
              <w:rPr>
                <w:rFonts w:ascii="Arial" w:hAnsi="Arial" w:cs="Arial"/>
                <w:sz w:val="24"/>
                <w:szCs w:val="24"/>
              </w:rPr>
              <w:t>Lead on Quality Risk Management (QRM) activity relating to aseptics, radiopharmacy, production and Wholesale Distributor Authorisation (WDA) licence within a single locality, ensuring that the unit meets Good Manufacturing Practice (GMP), Good Clinical Practice (GCP) and Good Distribution Practice (GDP) requirements, Health and Safety at Work, Control of Substances Hazardous to Health (COSHH) and Ionising Radiations (Medical Exposure) Regulations (IR(ME)R), The Human Medicines Regulations and any other relevant statutory requirements,</w:t>
            </w:r>
            <w:r w:rsidRPr="00C046F7">
              <w:rPr>
                <w:rFonts w:ascii="Arial" w:hAnsi="Arial" w:cs="Arial"/>
                <w:sz w:val="24"/>
                <w:szCs w:val="24"/>
              </w:rPr>
              <w:br/>
              <w:t xml:space="preserve"> </w:t>
            </w:r>
          </w:p>
          <w:p w14:paraId="2906AC95" w14:textId="77777777" w:rsidR="00822494" w:rsidRPr="00C046F7" w:rsidRDefault="00822494" w:rsidP="00822494">
            <w:pPr>
              <w:pStyle w:val="ListParagraph"/>
              <w:numPr>
                <w:ilvl w:val="0"/>
                <w:numId w:val="19"/>
              </w:numPr>
              <w:rPr>
                <w:rFonts w:ascii="Arial" w:hAnsi="Arial" w:cs="Arial"/>
                <w:sz w:val="24"/>
                <w:szCs w:val="24"/>
              </w:rPr>
            </w:pPr>
            <w:r w:rsidRPr="00C046F7">
              <w:rPr>
                <w:rFonts w:ascii="Arial" w:hAnsi="Arial" w:cs="Arial"/>
                <w:sz w:val="24"/>
                <w:szCs w:val="24"/>
              </w:rPr>
              <w:t>Provide specialised Quality Assurance (QA) expertise and participate in regular audits to drive delivery of a safe, patient-focused, clinical technical service within an effective quality management framework, and ensure maintenance of the manufacturing licenses, approval and relevant accreditations,</w:t>
            </w:r>
            <w:r w:rsidRPr="00C046F7">
              <w:rPr>
                <w:rFonts w:ascii="Arial" w:hAnsi="Arial" w:cs="Arial"/>
                <w:sz w:val="24"/>
                <w:szCs w:val="24"/>
              </w:rPr>
              <w:br/>
            </w:r>
          </w:p>
          <w:p w14:paraId="0017A361" w14:textId="77777777" w:rsidR="00822494" w:rsidRPr="00C046F7" w:rsidRDefault="00822494" w:rsidP="00822494">
            <w:pPr>
              <w:pStyle w:val="ListParagraph"/>
              <w:numPr>
                <w:ilvl w:val="0"/>
                <w:numId w:val="19"/>
              </w:numPr>
              <w:rPr>
                <w:rFonts w:ascii="Arial" w:hAnsi="Arial" w:cs="Arial"/>
                <w:sz w:val="24"/>
                <w:szCs w:val="24"/>
              </w:rPr>
            </w:pPr>
            <w:r w:rsidRPr="00C046F7">
              <w:rPr>
                <w:rFonts w:ascii="Arial" w:hAnsi="Arial" w:cs="Arial"/>
                <w:sz w:val="24"/>
                <w:szCs w:val="24"/>
              </w:rPr>
              <w:t>Undertake investigations in response to Pharmaceutical Quality System (PQS) incidents e.g. errors, near miss and out of specification results, and lead on the documentation and escalation to Quality Assurance Manager,</w:t>
            </w:r>
          </w:p>
          <w:p w14:paraId="25E36C26" w14:textId="77777777" w:rsidR="00822494" w:rsidRPr="00C046F7" w:rsidRDefault="00822494" w:rsidP="00822494">
            <w:pPr>
              <w:rPr>
                <w:rFonts w:ascii="Arial" w:hAnsi="Arial" w:cs="Arial"/>
                <w:sz w:val="24"/>
                <w:szCs w:val="24"/>
              </w:rPr>
            </w:pPr>
          </w:p>
          <w:p w14:paraId="20B8B238" w14:textId="75BDC65C" w:rsidR="00822494" w:rsidRPr="00C046F7" w:rsidRDefault="00822494" w:rsidP="00822494">
            <w:pPr>
              <w:numPr>
                <w:ilvl w:val="0"/>
                <w:numId w:val="19"/>
              </w:numPr>
              <w:spacing w:after="160" w:line="259" w:lineRule="auto"/>
              <w:contextualSpacing/>
              <w:rPr>
                <w:rFonts w:ascii="Arial" w:hAnsi="Arial" w:cs="Arial"/>
                <w:sz w:val="24"/>
                <w:szCs w:val="24"/>
              </w:rPr>
            </w:pPr>
            <w:r w:rsidRPr="00C046F7">
              <w:rPr>
                <w:rFonts w:ascii="Arial" w:hAnsi="Arial" w:cs="Arial"/>
                <w:sz w:val="24"/>
                <w:szCs w:val="24"/>
              </w:rPr>
              <w:t xml:space="preserve">Deliver specialist Quality Assurance (QA) training to staff with Pharmacy </w:t>
            </w:r>
            <w:proofErr w:type="gramStart"/>
            <w:r w:rsidRPr="00C046F7">
              <w:rPr>
                <w:rFonts w:ascii="Arial" w:hAnsi="Arial" w:cs="Arial"/>
                <w:sz w:val="24"/>
                <w:szCs w:val="24"/>
              </w:rPr>
              <w:t>Services</w:t>
            </w:r>
            <w:r w:rsidR="00394A4D">
              <w:rPr>
                <w:rFonts w:ascii="Arial" w:hAnsi="Arial" w:cs="Arial"/>
                <w:sz w:val="24"/>
                <w:szCs w:val="24"/>
              </w:rPr>
              <w:t xml:space="preserve"> </w:t>
            </w:r>
            <w:r w:rsidRPr="00C046F7">
              <w:rPr>
                <w:rFonts w:ascii="Arial" w:hAnsi="Arial" w:cs="Arial"/>
                <w:sz w:val="24"/>
                <w:szCs w:val="24"/>
              </w:rPr>
              <w:t xml:space="preserve"> and</w:t>
            </w:r>
            <w:proofErr w:type="gramEnd"/>
            <w:r w:rsidRPr="00C046F7">
              <w:rPr>
                <w:rFonts w:ascii="Arial" w:hAnsi="Arial" w:cs="Arial"/>
                <w:sz w:val="24"/>
                <w:szCs w:val="24"/>
              </w:rPr>
              <w:t xml:space="preserve"> external organisations across Wales.</w:t>
            </w:r>
          </w:p>
          <w:p w14:paraId="7A8F73E8" w14:textId="77777777" w:rsidR="00945D9A" w:rsidRPr="00BE529F" w:rsidRDefault="00945D9A" w:rsidP="00BE529F">
            <w:pPr>
              <w:rPr>
                <w:rFonts w:ascii="Arial" w:hAnsi="Arial" w:cs="Arial"/>
                <w:bCs/>
                <w:color w:val="808080" w:themeColor="background1" w:themeShade="80"/>
                <w:sz w:val="24"/>
                <w:szCs w:val="24"/>
              </w:rPr>
            </w:pP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00117B66">
        <w:tc>
          <w:tcPr>
            <w:tcW w:w="1667" w:type="pct"/>
            <w:shd w:val="clear" w:color="auto" w:fill="auto"/>
            <w:tcMar>
              <w:top w:w="57" w:type="dxa"/>
              <w:bottom w:w="57" w:type="dxa"/>
            </w:tcMar>
          </w:tcPr>
          <w:p w14:paraId="4315C788" w14:textId="58C76575" w:rsidR="00945D9A" w:rsidRPr="00C046F7" w:rsidRDefault="00945D9A" w:rsidP="005203F9">
            <w:pPr>
              <w:pStyle w:val="Heading3"/>
            </w:pPr>
            <w:r w:rsidRPr="00C046F7">
              <w:t>Reporting:</w:t>
            </w:r>
            <w:r w:rsidR="00117B66" w:rsidRPr="00C046F7">
              <w:t xml:space="preserve">  </w:t>
            </w:r>
          </w:p>
          <w:p w14:paraId="359483A0" w14:textId="2F73192D" w:rsidR="00945D9A" w:rsidRPr="00DD3343" w:rsidRDefault="00DD3343" w:rsidP="00DD3343">
            <w:pPr>
              <w:rPr>
                <w:rFonts w:ascii="Arial" w:hAnsi="Arial" w:cs="Arial"/>
                <w:color w:val="000000" w:themeColor="text1"/>
                <w:sz w:val="24"/>
                <w:szCs w:val="24"/>
              </w:rPr>
            </w:pPr>
            <w:r>
              <w:rPr>
                <w:rFonts w:ascii="Arial" w:hAnsi="Arial" w:cs="Arial"/>
                <w:color w:val="000000" w:themeColor="text1"/>
                <w:sz w:val="24"/>
                <w:szCs w:val="24"/>
              </w:rPr>
              <w:fldChar w:fldCharType="begin">
                <w:ffData>
                  <w:name w:val="Text1"/>
                  <w:enabled/>
                  <w:calcOnExit w:val="0"/>
                  <w:textInput/>
                </w:ffData>
              </w:fldChar>
            </w:r>
            <w:bookmarkStart w:id="1" w:name="Text1"/>
            <w:r>
              <w:rPr>
                <w:rFonts w:ascii="Arial" w:hAnsi="Arial" w:cs="Arial"/>
                <w:color w:val="000000" w:themeColor="text1"/>
                <w:sz w:val="24"/>
                <w:szCs w:val="24"/>
              </w:rPr>
              <w:instrText xml:space="preserve"> FORMTEXT </w:instrText>
            </w:r>
            <w:r>
              <w:rPr>
                <w:rFonts w:ascii="Arial" w:hAnsi="Arial" w:cs="Arial"/>
                <w:color w:val="000000" w:themeColor="text1"/>
                <w:sz w:val="24"/>
                <w:szCs w:val="24"/>
              </w:rPr>
            </w:r>
            <w:r>
              <w:rPr>
                <w:rFonts w:ascii="Arial" w:hAnsi="Arial" w:cs="Arial"/>
                <w:color w:val="000000" w:themeColor="text1"/>
                <w:sz w:val="24"/>
                <w:szCs w:val="24"/>
              </w:rPr>
              <w:fldChar w:fldCharType="separate"/>
            </w:r>
            <w:r>
              <w:rPr>
                <w:rFonts w:ascii="Arial" w:hAnsi="Arial" w:cs="Arial"/>
                <w:noProof/>
                <w:color w:val="000000" w:themeColor="text1"/>
                <w:sz w:val="24"/>
                <w:szCs w:val="24"/>
              </w:rPr>
              <w:t> </w:t>
            </w:r>
            <w:r>
              <w:rPr>
                <w:rFonts w:ascii="Arial" w:hAnsi="Arial" w:cs="Arial"/>
                <w:noProof/>
                <w:color w:val="000000" w:themeColor="text1"/>
                <w:sz w:val="24"/>
                <w:szCs w:val="24"/>
              </w:rPr>
              <w:t> </w:t>
            </w:r>
            <w:r>
              <w:rPr>
                <w:rFonts w:ascii="Arial" w:hAnsi="Arial" w:cs="Arial"/>
                <w:noProof/>
                <w:color w:val="000000" w:themeColor="text1"/>
                <w:sz w:val="24"/>
                <w:szCs w:val="24"/>
              </w:rPr>
              <w:t> </w:t>
            </w:r>
            <w:r>
              <w:rPr>
                <w:rFonts w:ascii="Arial" w:hAnsi="Arial" w:cs="Arial"/>
                <w:noProof/>
                <w:color w:val="000000" w:themeColor="text1"/>
                <w:sz w:val="24"/>
                <w:szCs w:val="24"/>
              </w:rPr>
              <w:t> </w:t>
            </w:r>
            <w:r>
              <w:rPr>
                <w:rFonts w:ascii="Arial" w:hAnsi="Arial" w:cs="Arial"/>
                <w:noProof/>
                <w:color w:val="000000" w:themeColor="text1"/>
                <w:sz w:val="24"/>
                <w:szCs w:val="24"/>
              </w:rPr>
              <w:t> </w:t>
            </w:r>
            <w:r>
              <w:rPr>
                <w:rFonts w:ascii="Arial" w:hAnsi="Arial" w:cs="Arial"/>
                <w:color w:val="000000" w:themeColor="text1"/>
                <w:sz w:val="24"/>
                <w:szCs w:val="24"/>
              </w:rPr>
              <w:fldChar w:fldCharType="end"/>
            </w:r>
            <w:bookmarkEnd w:id="1"/>
          </w:p>
        </w:tc>
        <w:tc>
          <w:tcPr>
            <w:tcW w:w="1667" w:type="pct"/>
            <w:shd w:val="clear" w:color="auto" w:fill="auto"/>
            <w:tcMar>
              <w:top w:w="57" w:type="dxa"/>
              <w:bottom w:w="57" w:type="dxa"/>
            </w:tcMar>
          </w:tcPr>
          <w:p w14:paraId="6778D484" w14:textId="77777777" w:rsidR="00945D9A" w:rsidRPr="00C046F7" w:rsidRDefault="00945D9A" w:rsidP="005203F9">
            <w:pPr>
              <w:pStyle w:val="Heading3"/>
            </w:pPr>
            <w:r w:rsidRPr="00C046F7">
              <w:t>Accountable:</w:t>
            </w:r>
            <w:r w:rsidR="00117B66" w:rsidRPr="00C046F7">
              <w:t xml:space="preserve">  </w:t>
            </w:r>
          </w:p>
          <w:p w14:paraId="1D8A5516" w14:textId="77DD8040" w:rsidR="002C5D2B" w:rsidRPr="00C046F7" w:rsidRDefault="00DD3343" w:rsidP="00DD3343">
            <w:pPr>
              <w:rPr>
                <w:rFonts w:ascii="Arial" w:hAnsi="Arial" w:cs="Arial"/>
                <w:sz w:val="24"/>
                <w:szCs w:val="24"/>
              </w:rPr>
            </w:pPr>
            <w:r>
              <w:rPr>
                <w:rFonts w:ascii="Arial" w:hAnsi="Arial" w:cs="Arial"/>
                <w:sz w:val="24"/>
                <w:szCs w:val="24"/>
              </w:rPr>
              <w:fldChar w:fldCharType="begin">
                <w:ffData>
                  <w:name w:val="Text2"/>
                  <w:enabled/>
                  <w:calcOnExit w:val="0"/>
                  <w:textInput/>
                </w:ffData>
              </w:fldChar>
            </w:r>
            <w:bookmarkStart w:id="2" w:name="Text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
          </w:p>
        </w:tc>
        <w:tc>
          <w:tcPr>
            <w:tcW w:w="1666" w:type="pct"/>
            <w:shd w:val="clear" w:color="auto" w:fill="auto"/>
            <w:tcMar>
              <w:top w:w="57" w:type="dxa"/>
              <w:bottom w:w="57" w:type="dxa"/>
            </w:tcMar>
          </w:tcPr>
          <w:p w14:paraId="108FFBE3" w14:textId="77777777" w:rsidR="00945D9A" w:rsidRPr="00C046F7" w:rsidRDefault="00945D9A" w:rsidP="005203F9">
            <w:pPr>
              <w:pStyle w:val="Heading3"/>
            </w:pPr>
            <w:r w:rsidRPr="00C046F7">
              <w:t>Professionally:</w:t>
            </w:r>
            <w:r w:rsidR="00117B66" w:rsidRPr="00C046F7">
              <w:t xml:space="preserve">  </w:t>
            </w:r>
          </w:p>
          <w:p w14:paraId="5EEEFD2A" w14:textId="64C2F947" w:rsidR="00EF1367" w:rsidRPr="00C046F7" w:rsidRDefault="00DD3343" w:rsidP="00EF1367">
            <w:pPr>
              <w:rPr>
                <w:rFonts w:ascii="Arial" w:hAnsi="Arial" w:cs="Arial"/>
                <w:sz w:val="24"/>
                <w:szCs w:val="24"/>
              </w:rPr>
            </w:pPr>
            <w:r>
              <w:rPr>
                <w:rFonts w:ascii="Arial" w:hAnsi="Arial" w:cs="Arial"/>
                <w:sz w:val="24"/>
                <w:szCs w:val="24"/>
              </w:rPr>
              <w:fldChar w:fldCharType="begin">
                <w:ffData>
                  <w:name w:val="Text3"/>
                  <w:enabled/>
                  <w:calcOnExit w:val="0"/>
                  <w:textInput/>
                </w:ffData>
              </w:fldChar>
            </w:r>
            <w:bookmarkStart w:id="3" w:name="Text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
          </w:p>
        </w:tc>
      </w:tr>
      <w:tr w:rsidR="00117B66" w:rsidRPr="005203F9" w14:paraId="07E7FD45" w14:textId="77777777" w:rsidTr="00945D9A">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945D9A" w:rsidRPr="00FC4F16" w14:paraId="1E3C0C60" w14:textId="77777777" w:rsidTr="00117B66">
        <w:tc>
          <w:tcPr>
            <w:tcW w:w="5000" w:type="pct"/>
            <w:gridSpan w:val="3"/>
            <w:tcMar>
              <w:top w:w="57" w:type="dxa"/>
              <w:bottom w:w="57" w:type="dxa"/>
            </w:tcMar>
          </w:tcPr>
          <w:p w14:paraId="1BCE701E" w14:textId="77777777" w:rsidR="00900C57" w:rsidRPr="00C046F7" w:rsidRDefault="00900C57" w:rsidP="00900C57">
            <w:pPr>
              <w:rPr>
                <w:rFonts w:ascii="Arial" w:hAnsi="Arial" w:cs="Arial"/>
                <w:b/>
                <w:sz w:val="24"/>
                <w:szCs w:val="24"/>
              </w:rPr>
            </w:pPr>
            <w:r w:rsidRPr="00C046F7">
              <w:rPr>
                <w:rFonts w:ascii="Arial" w:hAnsi="Arial" w:cs="Arial"/>
                <w:b/>
                <w:sz w:val="24"/>
                <w:szCs w:val="24"/>
              </w:rPr>
              <w:t>Operational Management</w:t>
            </w:r>
          </w:p>
          <w:p w14:paraId="59AFF089" w14:textId="77777777" w:rsidR="00900C57" w:rsidRPr="00C046F7" w:rsidRDefault="00900C57" w:rsidP="00900C57">
            <w:pPr>
              <w:numPr>
                <w:ilvl w:val="0"/>
                <w:numId w:val="20"/>
              </w:numPr>
              <w:spacing w:after="160" w:line="259" w:lineRule="auto"/>
              <w:contextualSpacing/>
              <w:rPr>
                <w:rFonts w:ascii="Arial" w:eastAsia="Calibri" w:hAnsi="Arial" w:cs="Arial"/>
                <w:sz w:val="24"/>
                <w:szCs w:val="24"/>
              </w:rPr>
            </w:pPr>
            <w:r w:rsidRPr="00C046F7">
              <w:rPr>
                <w:rFonts w:ascii="Arial" w:eastAsia="Calibri" w:hAnsi="Arial" w:cs="Arial"/>
                <w:sz w:val="24"/>
                <w:szCs w:val="24"/>
              </w:rPr>
              <w:lastRenderedPageBreak/>
              <w:t xml:space="preserve">Responsible for use of Quality Risk Management (QRM) principles within the integrated quality system across multi-disciplinary teams, Pharmacy Production, Technical and WDA licence services functions, for a single locality, as required by the MS (Specials) and MIA(IMP) licences, and according to NHS guidance. This involves assessment, control, review and communication of risk related to manufacturing of pharmaceutical products, making a judgement on the probability of harm and severity of harm to patients. </w:t>
            </w:r>
            <w:r w:rsidRPr="00C046F7">
              <w:rPr>
                <w:rFonts w:ascii="Arial" w:eastAsia="Calibri" w:hAnsi="Arial" w:cs="Arial"/>
                <w:sz w:val="24"/>
                <w:szCs w:val="24"/>
              </w:rPr>
              <w:br/>
              <w:t xml:space="preserve"> </w:t>
            </w:r>
          </w:p>
          <w:p w14:paraId="4DAB961B" w14:textId="77777777" w:rsidR="00900C57" w:rsidRPr="00C046F7" w:rsidRDefault="00900C57" w:rsidP="00900C57">
            <w:pPr>
              <w:numPr>
                <w:ilvl w:val="0"/>
                <w:numId w:val="20"/>
              </w:numPr>
              <w:spacing w:after="160" w:line="259" w:lineRule="auto"/>
              <w:contextualSpacing/>
              <w:rPr>
                <w:rFonts w:ascii="Arial" w:eastAsia="Calibri" w:hAnsi="Arial" w:cs="Arial"/>
                <w:sz w:val="24"/>
                <w:szCs w:val="24"/>
              </w:rPr>
            </w:pPr>
            <w:r w:rsidRPr="00C046F7">
              <w:rPr>
                <w:rFonts w:ascii="Arial" w:eastAsia="Calibri" w:hAnsi="Arial" w:cs="Arial"/>
                <w:sz w:val="24"/>
                <w:szCs w:val="24"/>
              </w:rPr>
              <w:t>Ensure that the appropriate risk management methodology and tools are utilised to support the integrated Pharmaceutical Quality System (PQS).</w:t>
            </w:r>
            <w:r w:rsidRPr="00C046F7">
              <w:rPr>
                <w:rFonts w:ascii="Arial" w:eastAsia="Calibri" w:hAnsi="Arial" w:cs="Arial"/>
                <w:sz w:val="24"/>
                <w:szCs w:val="24"/>
              </w:rPr>
              <w:br/>
            </w:r>
          </w:p>
          <w:p w14:paraId="4AAA5795" w14:textId="77777777" w:rsidR="00900C57" w:rsidRPr="00C046F7" w:rsidRDefault="00900C57" w:rsidP="00900C57">
            <w:pPr>
              <w:numPr>
                <w:ilvl w:val="0"/>
                <w:numId w:val="20"/>
              </w:numPr>
              <w:spacing w:after="160" w:line="259" w:lineRule="auto"/>
              <w:contextualSpacing/>
              <w:rPr>
                <w:rFonts w:ascii="Arial" w:eastAsia="Calibri" w:hAnsi="Arial" w:cs="Arial"/>
                <w:sz w:val="24"/>
                <w:szCs w:val="24"/>
              </w:rPr>
            </w:pPr>
            <w:r w:rsidRPr="00C046F7">
              <w:rPr>
                <w:rFonts w:ascii="Arial" w:eastAsia="Calibri" w:hAnsi="Arial" w:cs="Arial"/>
                <w:sz w:val="24"/>
                <w:szCs w:val="24"/>
              </w:rPr>
              <w:t xml:space="preserve">Participate in external audit of Production and Technical quality assurance services, taking responsibility for ensuring that all the QA requirements for the PQS are fully completed and documented, both paper and electronic, in compliance with the guidance and legal responsibilities i.e. </w:t>
            </w:r>
            <w:r w:rsidRPr="00C046F7">
              <w:rPr>
                <w:rStyle w:val="cf01"/>
                <w:rFonts w:ascii="Arial" w:hAnsi="Arial" w:cs="Arial"/>
                <w:sz w:val="24"/>
                <w:szCs w:val="24"/>
              </w:rPr>
              <w:t xml:space="preserve">The Human Medicines Regulations, Rules and Guidance for Pharmaceutical Manufacturers and Distributors, MHRA Guidance for Specials Manufacturers, EudraLex - Volume 4 and Good Manufacturing Practice (GMP) guidelines, </w:t>
            </w:r>
            <w:r w:rsidRPr="00C046F7">
              <w:rPr>
                <w:rFonts w:ascii="Arial" w:eastAsia="Calibri" w:hAnsi="Arial" w:cs="Arial"/>
                <w:sz w:val="24"/>
                <w:szCs w:val="24"/>
              </w:rPr>
              <w:t>and that all key objectives are met.</w:t>
            </w:r>
            <w:r w:rsidRPr="00C046F7">
              <w:rPr>
                <w:rFonts w:ascii="Arial" w:eastAsia="Calibri" w:hAnsi="Arial" w:cs="Arial"/>
                <w:sz w:val="24"/>
                <w:szCs w:val="24"/>
              </w:rPr>
              <w:br/>
            </w:r>
          </w:p>
          <w:p w14:paraId="19109617" w14:textId="77777777" w:rsidR="004B05C5" w:rsidRPr="00C046F7" w:rsidRDefault="00900C57" w:rsidP="00900C57">
            <w:pPr>
              <w:pStyle w:val="ListParagraph"/>
              <w:numPr>
                <w:ilvl w:val="0"/>
                <w:numId w:val="20"/>
              </w:numPr>
              <w:rPr>
                <w:rFonts w:ascii="Arial" w:hAnsi="Arial" w:cs="Arial"/>
                <w:b/>
                <w:bCs/>
                <w:i/>
                <w:iCs/>
                <w:color w:val="000000" w:themeColor="text1"/>
                <w:sz w:val="24"/>
                <w:szCs w:val="24"/>
                <w:u w:val="single"/>
              </w:rPr>
            </w:pPr>
            <w:r w:rsidRPr="00C046F7">
              <w:rPr>
                <w:rFonts w:ascii="Arial" w:eastAsia="Calibri" w:hAnsi="Arial" w:cs="Arial"/>
                <w:sz w:val="24"/>
                <w:szCs w:val="24"/>
              </w:rPr>
              <w:t>Contribute to internal audits ensuring they are planned, organised and actioned in a timely manner and to Good Manufacturing Practice (GMP) standards. This requires specialist communication across interdisciplinary teams, so that stakeholders feel included and engage with improvement activities. This may require working within the cleanroom environment to complete audit activity.</w:t>
            </w:r>
          </w:p>
          <w:p w14:paraId="0760760F" w14:textId="77777777" w:rsidR="0045049F" w:rsidRPr="00C046F7" w:rsidRDefault="0045049F" w:rsidP="0045049F">
            <w:pPr>
              <w:numPr>
                <w:ilvl w:val="0"/>
                <w:numId w:val="20"/>
              </w:numPr>
              <w:spacing w:after="160" w:line="259" w:lineRule="auto"/>
              <w:contextualSpacing/>
              <w:rPr>
                <w:rFonts w:ascii="Arial" w:eastAsia="Calibri" w:hAnsi="Arial" w:cs="Arial"/>
                <w:sz w:val="24"/>
                <w:szCs w:val="24"/>
              </w:rPr>
            </w:pPr>
            <w:r w:rsidRPr="00C046F7">
              <w:rPr>
                <w:rFonts w:ascii="Arial" w:eastAsia="Calibri" w:hAnsi="Arial" w:cs="Arial"/>
                <w:sz w:val="24"/>
                <w:szCs w:val="24"/>
              </w:rPr>
              <w:t xml:space="preserve">Undertake and be responsible for day-to-day QA review of all quality exceptions according to department procedures. This will involve investigation of product and process errors, analysis of the defects, clinical and technical risk assessment and management. </w:t>
            </w:r>
          </w:p>
          <w:p w14:paraId="1A9DCB02" w14:textId="77777777" w:rsidR="0045049F" w:rsidRPr="00C046F7" w:rsidRDefault="0045049F" w:rsidP="0045049F">
            <w:pPr>
              <w:spacing w:after="160" w:line="259" w:lineRule="auto"/>
              <w:ind w:left="720"/>
              <w:contextualSpacing/>
              <w:rPr>
                <w:rFonts w:ascii="Arial" w:eastAsia="Calibri" w:hAnsi="Arial" w:cs="Arial"/>
                <w:sz w:val="24"/>
                <w:szCs w:val="24"/>
              </w:rPr>
            </w:pPr>
            <w:r w:rsidRPr="00C046F7">
              <w:rPr>
                <w:rFonts w:ascii="Arial" w:eastAsia="Calibri" w:hAnsi="Arial" w:cs="Arial"/>
                <w:sz w:val="24"/>
                <w:szCs w:val="24"/>
              </w:rPr>
              <w:t xml:space="preserve">   </w:t>
            </w:r>
          </w:p>
          <w:p w14:paraId="3281CFFD" w14:textId="77777777" w:rsidR="0045049F" w:rsidRPr="00C046F7" w:rsidRDefault="0045049F" w:rsidP="0045049F">
            <w:pPr>
              <w:numPr>
                <w:ilvl w:val="0"/>
                <w:numId w:val="20"/>
              </w:numPr>
              <w:spacing w:after="160" w:line="259" w:lineRule="auto"/>
              <w:contextualSpacing/>
              <w:rPr>
                <w:rFonts w:ascii="Arial" w:eastAsia="Calibri" w:hAnsi="Arial" w:cs="Arial"/>
                <w:sz w:val="24"/>
                <w:szCs w:val="24"/>
              </w:rPr>
            </w:pPr>
            <w:r w:rsidRPr="00C046F7">
              <w:rPr>
                <w:rFonts w:ascii="Arial" w:eastAsia="Calibri" w:hAnsi="Arial" w:cs="Arial"/>
                <w:sz w:val="24"/>
                <w:szCs w:val="24"/>
              </w:rPr>
              <w:t>Investigate complex manufacturing, storage and distribution problems to ensure corrective and preventative action is taken to enable manufacturing to resume and avoiding impact on supply and patient care. This will involve collating, comparing and evaluating information from a variety of sources, including published literature and multiple sources of highly complex internal and external laboratory data e.g. relating to the results of microbiological and physical environmental monitoring of facility cleanrooms, comparing to international and regulatory standards and making difficult decisions where the conditions are not appropriate or where the stability of a pharmaceutical medicine may be compromised.</w:t>
            </w:r>
          </w:p>
          <w:p w14:paraId="3914E298" w14:textId="77777777" w:rsidR="0045049F" w:rsidRPr="00C046F7" w:rsidRDefault="0045049F" w:rsidP="0045049F">
            <w:pPr>
              <w:pStyle w:val="ListParagraph"/>
              <w:rPr>
                <w:rFonts w:ascii="Arial" w:eastAsia="Calibri" w:hAnsi="Arial" w:cs="Arial"/>
                <w:sz w:val="24"/>
                <w:szCs w:val="24"/>
              </w:rPr>
            </w:pPr>
          </w:p>
          <w:p w14:paraId="7145B835" w14:textId="346B8C4E" w:rsidR="0045049F" w:rsidRPr="00C046F7" w:rsidRDefault="0045049F" w:rsidP="0045049F">
            <w:pPr>
              <w:numPr>
                <w:ilvl w:val="0"/>
                <w:numId w:val="20"/>
              </w:numPr>
              <w:spacing w:after="160" w:line="259" w:lineRule="auto"/>
              <w:contextualSpacing/>
              <w:rPr>
                <w:rFonts w:ascii="Arial" w:eastAsia="Calibri" w:hAnsi="Arial" w:cs="Arial"/>
                <w:sz w:val="24"/>
                <w:szCs w:val="24"/>
              </w:rPr>
            </w:pPr>
            <w:r w:rsidRPr="00C046F7">
              <w:rPr>
                <w:rFonts w:ascii="Arial" w:eastAsia="Calibri" w:hAnsi="Arial" w:cs="Arial"/>
                <w:sz w:val="24"/>
                <w:szCs w:val="24"/>
              </w:rPr>
              <w:t xml:space="preserve">Identify additional manufacturing work or laboratory testing to support judgement and decision making. These decisions e.g. involving risks associated with changes to medicine expiry dates, may </w:t>
            </w:r>
            <w:r w:rsidR="00394A4D" w:rsidRPr="00C046F7">
              <w:rPr>
                <w:rFonts w:ascii="Arial" w:eastAsia="Calibri" w:hAnsi="Arial" w:cs="Arial"/>
                <w:sz w:val="24"/>
                <w:szCs w:val="24"/>
              </w:rPr>
              <w:t>affect</w:t>
            </w:r>
            <w:r w:rsidRPr="00C046F7">
              <w:rPr>
                <w:rFonts w:ascii="Arial" w:eastAsia="Calibri" w:hAnsi="Arial" w:cs="Arial"/>
                <w:sz w:val="24"/>
                <w:szCs w:val="24"/>
              </w:rPr>
              <w:t xml:space="preserve"> how many patients can be treated.</w:t>
            </w:r>
            <w:r w:rsidRPr="00C046F7">
              <w:rPr>
                <w:rFonts w:ascii="Arial" w:eastAsia="Calibri" w:hAnsi="Arial" w:cs="Arial"/>
                <w:sz w:val="24"/>
                <w:szCs w:val="24"/>
              </w:rPr>
              <w:br/>
            </w:r>
          </w:p>
          <w:p w14:paraId="1AB8C50A" w14:textId="1A532D07" w:rsidR="0045049F" w:rsidRPr="00C046F7" w:rsidRDefault="0045049F" w:rsidP="0045049F">
            <w:pPr>
              <w:numPr>
                <w:ilvl w:val="0"/>
                <w:numId w:val="20"/>
              </w:numPr>
              <w:spacing w:after="160" w:line="259" w:lineRule="auto"/>
              <w:contextualSpacing/>
              <w:rPr>
                <w:rFonts w:ascii="Arial" w:eastAsia="Calibri" w:hAnsi="Arial" w:cs="Arial"/>
                <w:sz w:val="24"/>
                <w:szCs w:val="24"/>
              </w:rPr>
            </w:pPr>
            <w:r w:rsidRPr="00C046F7">
              <w:rPr>
                <w:rFonts w:ascii="Arial" w:eastAsia="Calibri" w:hAnsi="Arial" w:cs="Arial"/>
                <w:sz w:val="24"/>
                <w:szCs w:val="24"/>
              </w:rPr>
              <w:lastRenderedPageBreak/>
              <w:t xml:space="preserve">Ensure environmental monitoring analysis of trending in all manufacturing facilities including microbiological, physical and temperature monitoring. This will require analysis, </w:t>
            </w:r>
            <w:r w:rsidR="00ED4F40" w:rsidRPr="00C046F7">
              <w:rPr>
                <w:rFonts w:ascii="Arial" w:eastAsia="Calibri" w:hAnsi="Arial" w:cs="Arial"/>
                <w:sz w:val="24"/>
                <w:szCs w:val="24"/>
              </w:rPr>
              <w:t>interpretation</w:t>
            </w:r>
            <w:r w:rsidRPr="00C046F7">
              <w:rPr>
                <w:rFonts w:ascii="Arial" w:eastAsia="Calibri" w:hAnsi="Arial" w:cs="Arial"/>
                <w:sz w:val="24"/>
                <w:szCs w:val="24"/>
              </w:rPr>
              <w:t>, appropriate organisation and comparison of a range of complex data sets to determine patterns of activity and identify risks.</w:t>
            </w:r>
            <w:r w:rsidRPr="00C046F7">
              <w:rPr>
                <w:rFonts w:ascii="Arial" w:eastAsia="Calibri" w:hAnsi="Arial" w:cs="Arial"/>
                <w:sz w:val="24"/>
                <w:szCs w:val="24"/>
              </w:rPr>
              <w:br/>
            </w:r>
          </w:p>
          <w:p w14:paraId="3D6BC6CE" w14:textId="77777777" w:rsidR="0045049F" w:rsidRPr="00C046F7" w:rsidRDefault="0045049F" w:rsidP="0045049F">
            <w:pPr>
              <w:numPr>
                <w:ilvl w:val="0"/>
                <w:numId w:val="20"/>
              </w:numPr>
              <w:spacing w:after="160" w:line="259" w:lineRule="auto"/>
              <w:contextualSpacing/>
              <w:rPr>
                <w:rFonts w:ascii="Arial" w:eastAsia="Calibri" w:hAnsi="Arial" w:cs="Arial"/>
                <w:sz w:val="24"/>
                <w:szCs w:val="24"/>
              </w:rPr>
            </w:pPr>
            <w:r w:rsidRPr="00C046F7">
              <w:rPr>
                <w:rFonts w:ascii="Arial" w:eastAsia="Calibri" w:hAnsi="Arial" w:cs="Arial"/>
                <w:sz w:val="24"/>
                <w:szCs w:val="24"/>
              </w:rPr>
              <w:t xml:space="preserve">Contribute to the reporting on complex and interdependent QA service performance metrics, identifying out of specification ranges and carrying out risk assessments for these. </w:t>
            </w:r>
            <w:r w:rsidRPr="00C046F7">
              <w:rPr>
                <w:rFonts w:ascii="Arial" w:eastAsia="Calibri" w:hAnsi="Arial" w:cs="Arial"/>
                <w:sz w:val="24"/>
                <w:szCs w:val="24"/>
              </w:rPr>
              <w:br/>
            </w:r>
          </w:p>
          <w:p w14:paraId="6AB6B330" w14:textId="77777777" w:rsidR="0045049F" w:rsidRPr="00C046F7" w:rsidRDefault="0045049F" w:rsidP="0045049F">
            <w:pPr>
              <w:numPr>
                <w:ilvl w:val="0"/>
                <w:numId w:val="20"/>
              </w:numPr>
              <w:spacing w:after="160" w:line="259" w:lineRule="auto"/>
              <w:contextualSpacing/>
              <w:rPr>
                <w:rFonts w:ascii="Arial" w:eastAsia="Calibri" w:hAnsi="Arial" w:cs="Arial"/>
                <w:sz w:val="24"/>
                <w:szCs w:val="24"/>
              </w:rPr>
            </w:pPr>
            <w:r w:rsidRPr="00C046F7">
              <w:rPr>
                <w:rFonts w:ascii="Arial" w:eastAsia="Calibri" w:hAnsi="Arial" w:cs="Arial"/>
                <w:sz w:val="24"/>
                <w:szCs w:val="24"/>
              </w:rPr>
              <w:t>Formulate and adjust remedial action plans and strategies for excursions to assure environment controls meet standards. This will include managing the temperature monitoring system for the storage of medicines across the manufacturing facility i.e. responsibility for the generation, recording, management review and integrity of temperature storage information.</w:t>
            </w:r>
          </w:p>
          <w:p w14:paraId="1C190D11" w14:textId="77777777" w:rsidR="00900C57" w:rsidRPr="00C046F7" w:rsidRDefault="00900C57" w:rsidP="00900C57">
            <w:pPr>
              <w:rPr>
                <w:rFonts w:ascii="Arial" w:hAnsi="Arial" w:cs="Arial"/>
                <w:b/>
                <w:bCs/>
                <w:i/>
                <w:iCs/>
                <w:color w:val="000000" w:themeColor="text1"/>
                <w:sz w:val="24"/>
                <w:szCs w:val="24"/>
                <w:u w:val="single"/>
              </w:rPr>
            </w:pPr>
          </w:p>
          <w:p w14:paraId="6C222C94" w14:textId="77777777" w:rsidR="0055362D" w:rsidRPr="00C046F7" w:rsidRDefault="0055362D" w:rsidP="0055362D">
            <w:pPr>
              <w:numPr>
                <w:ilvl w:val="0"/>
                <w:numId w:val="20"/>
              </w:numPr>
              <w:spacing w:after="160" w:line="259" w:lineRule="auto"/>
              <w:contextualSpacing/>
              <w:rPr>
                <w:rFonts w:ascii="Arial" w:hAnsi="Arial" w:cs="Arial"/>
                <w:b/>
                <w:sz w:val="24"/>
                <w:szCs w:val="24"/>
              </w:rPr>
            </w:pPr>
            <w:r w:rsidRPr="00C046F7">
              <w:rPr>
                <w:rFonts w:ascii="Arial" w:hAnsi="Arial" w:cs="Arial"/>
                <w:bCs/>
                <w:sz w:val="24"/>
                <w:szCs w:val="24"/>
              </w:rPr>
              <w:t xml:space="preserve">Act as an independent releasing officer for release </w:t>
            </w:r>
            <w:r w:rsidRPr="00C046F7">
              <w:rPr>
                <w:rFonts w:ascii="Arial" w:eastAsia="Calibri" w:hAnsi="Arial" w:cs="Arial"/>
                <w:bCs/>
                <w:sz w:val="24"/>
                <w:szCs w:val="24"/>
              </w:rPr>
              <w:t>of products</w:t>
            </w:r>
            <w:r w:rsidRPr="00C046F7">
              <w:rPr>
                <w:rFonts w:ascii="Arial" w:eastAsia="Calibri" w:hAnsi="Arial" w:cs="Arial"/>
                <w:sz w:val="24"/>
                <w:szCs w:val="24"/>
              </w:rPr>
              <w:t xml:space="preserve"> manufactured under the MS (Specials) licence. This will involve releasing batches of products to </w:t>
            </w:r>
            <w:proofErr w:type="gramStart"/>
            <w:r w:rsidRPr="00C046F7">
              <w:rPr>
                <w:rFonts w:ascii="Arial" w:eastAsia="Calibri" w:hAnsi="Arial" w:cs="Arial"/>
                <w:sz w:val="24"/>
                <w:szCs w:val="24"/>
              </w:rPr>
              <w:t>a large number of</w:t>
            </w:r>
            <w:proofErr w:type="gramEnd"/>
            <w:r w:rsidRPr="00C046F7">
              <w:rPr>
                <w:rFonts w:ascii="Arial" w:eastAsia="Calibri" w:hAnsi="Arial" w:cs="Arial"/>
                <w:sz w:val="24"/>
                <w:szCs w:val="24"/>
              </w:rPr>
              <w:t xml:space="preserve"> patients, where, if a wrong decision is made, the impact could be considerable.</w:t>
            </w:r>
            <w:r w:rsidRPr="00C046F7">
              <w:rPr>
                <w:rFonts w:ascii="Arial" w:eastAsia="Calibri" w:hAnsi="Arial" w:cs="Arial"/>
                <w:sz w:val="24"/>
                <w:szCs w:val="24"/>
              </w:rPr>
              <w:br/>
            </w:r>
          </w:p>
          <w:p w14:paraId="76150BEB" w14:textId="77777777" w:rsidR="0055362D" w:rsidRPr="00C046F7" w:rsidRDefault="0055362D" w:rsidP="0055362D">
            <w:pPr>
              <w:numPr>
                <w:ilvl w:val="0"/>
                <w:numId w:val="20"/>
              </w:numPr>
              <w:spacing w:after="160" w:line="259" w:lineRule="auto"/>
              <w:contextualSpacing/>
              <w:rPr>
                <w:rFonts w:ascii="Arial" w:hAnsi="Arial" w:cs="Arial"/>
                <w:b/>
                <w:sz w:val="24"/>
                <w:szCs w:val="24"/>
              </w:rPr>
            </w:pPr>
            <w:r w:rsidRPr="00C046F7">
              <w:rPr>
                <w:rFonts w:ascii="Arial" w:eastAsia="Calibri" w:hAnsi="Arial" w:cs="Arial"/>
                <w:sz w:val="24"/>
                <w:szCs w:val="24"/>
              </w:rPr>
              <w:t xml:space="preserve">Plan and organise release of product for patient use to scheduled deadlines, making decisions </w:t>
            </w:r>
            <w:proofErr w:type="gramStart"/>
            <w:r w:rsidRPr="00C046F7">
              <w:rPr>
                <w:rFonts w:ascii="Arial" w:eastAsia="Calibri" w:hAnsi="Arial" w:cs="Arial"/>
                <w:sz w:val="24"/>
                <w:szCs w:val="24"/>
              </w:rPr>
              <w:t>on the basis of</w:t>
            </w:r>
            <w:proofErr w:type="gramEnd"/>
            <w:r w:rsidRPr="00C046F7">
              <w:rPr>
                <w:rFonts w:ascii="Arial" w:eastAsia="Calibri" w:hAnsi="Arial" w:cs="Arial"/>
                <w:sz w:val="24"/>
                <w:szCs w:val="24"/>
              </w:rPr>
              <w:t xml:space="preserve"> retrospective (batch release) systems and probability. This may require handling of packs containing pharmaceutical chemicals, inflammable / volatile substances and other substances subject to COSHH regulations. </w:t>
            </w:r>
            <w:r w:rsidRPr="00C046F7">
              <w:rPr>
                <w:rFonts w:ascii="Arial" w:eastAsia="Calibri" w:hAnsi="Arial" w:cs="Arial"/>
                <w:sz w:val="24"/>
                <w:szCs w:val="24"/>
              </w:rPr>
              <w:br/>
            </w:r>
          </w:p>
          <w:p w14:paraId="207734C7" w14:textId="77777777" w:rsidR="0055362D" w:rsidRPr="00C046F7" w:rsidRDefault="0055362D" w:rsidP="0055362D">
            <w:pPr>
              <w:rPr>
                <w:rFonts w:ascii="Arial" w:hAnsi="Arial" w:cs="Arial"/>
                <w:b/>
                <w:sz w:val="24"/>
                <w:szCs w:val="24"/>
              </w:rPr>
            </w:pPr>
            <w:r w:rsidRPr="00C046F7">
              <w:rPr>
                <w:rFonts w:ascii="Arial" w:hAnsi="Arial" w:cs="Arial"/>
                <w:b/>
                <w:sz w:val="24"/>
                <w:szCs w:val="24"/>
              </w:rPr>
              <w:t>Communication</w:t>
            </w:r>
          </w:p>
          <w:p w14:paraId="18307A41" w14:textId="77777777" w:rsidR="0055362D" w:rsidRPr="00C046F7" w:rsidRDefault="0055362D" w:rsidP="0055362D">
            <w:pPr>
              <w:numPr>
                <w:ilvl w:val="0"/>
                <w:numId w:val="20"/>
              </w:numPr>
              <w:spacing w:after="160" w:line="259" w:lineRule="auto"/>
              <w:contextualSpacing/>
              <w:rPr>
                <w:rFonts w:ascii="Arial" w:eastAsia="Calibri" w:hAnsi="Arial" w:cs="Arial"/>
                <w:sz w:val="24"/>
                <w:szCs w:val="24"/>
              </w:rPr>
            </w:pPr>
            <w:r w:rsidRPr="00C046F7">
              <w:rPr>
                <w:rFonts w:ascii="Arial" w:eastAsia="Calibri" w:hAnsi="Arial" w:cs="Arial"/>
                <w:sz w:val="24"/>
                <w:szCs w:val="24"/>
              </w:rPr>
              <w:t>Communicate specialist technical information, complex regulatory compliance and patient safety issues relating to the manufacture, storage, distribution and use of medicines, where this information may be challenged, to a variety of healthcare professionals, service users and suppliers in accordance with licences and technical agreements / service contracts.</w:t>
            </w:r>
            <w:r w:rsidRPr="00C046F7">
              <w:rPr>
                <w:rFonts w:ascii="Arial" w:eastAsia="Calibri" w:hAnsi="Arial" w:cs="Arial"/>
                <w:sz w:val="24"/>
                <w:szCs w:val="24"/>
              </w:rPr>
              <w:br/>
            </w:r>
          </w:p>
          <w:p w14:paraId="16CEDFCA" w14:textId="77777777" w:rsidR="0055362D" w:rsidRPr="00C046F7" w:rsidRDefault="0055362D" w:rsidP="0055362D">
            <w:pPr>
              <w:spacing w:after="160" w:line="259" w:lineRule="auto"/>
              <w:ind w:left="720"/>
              <w:contextualSpacing/>
              <w:rPr>
                <w:rFonts w:ascii="Arial" w:eastAsia="Calibri" w:hAnsi="Arial" w:cs="Arial"/>
                <w:sz w:val="24"/>
                <w:szCs w:val="24"/>
              </w:rPr>
            </w:pPr>
            <w:r w:rsidRPr="00C046F7">
              <w:rPr>
                <w:rFonts w:ascii="Arial" w:eastAsia="Calibri" w:hAnsi="Arial" w:cs="Arial"/>
                <w:sz w:val="24"/>
                <w:szCs w:val="24"/>
              </w:rPr>
              <w:t>Build credible and trustworthy relationships with the clinical teams and other healthcare professionals, where opinions may differ, communicating the implications and working in partnership to manage the risks and ensure that the patient receives high quality, safe product.</w:t>
            </w:r>
          </w:p>
          <w:p w14:paraId="196C0980" w14:textId="77777777" w:rsidR="0055362D" w:rsidRPr="00C046F7" w:rsidRDefault="0055362D" w:rsidP="0055362D">
            <w:pPr>
              <w:numPr>
                <w:ilvl w:val="0"/>
                <w:numId w:val="20"/>
              </w:numPr>
              <w:spacing w:after="160" w:line="259" w:lineRule="auto"/>
              <w:contextualSpacing/>
              <w:rPr>
                <w:rFonts w:ascii="Arial" w:eastAsia="Calibri" w:hAnsi="Arial" w:cs="Arial"/>
                <w:sz w:val="24"/>
                <w:szCs w:val="24"/>
              </w:rPr>
            </w:pPr>
            <w:r w:rsidRPr="00C046F7">
              <w:rPr>
                <w:rFonts w:ascii="Arial" w:eastAsia="Calibri" w:hAnsi="Arial" w:cs="Arial"/>
                <w:sz w:val="24"/>
                <w:szCs w:val="24"/>
              </w:rPr>
              <w:t>Contribute to customer complaints investigations and undertake drug defect investigations for manufactured and outsourced purchased products which may have a significant impact on resources and service provision. In some cases, this communication may be highly sensitive e.g. where an enforced reduction in product expiry date due to defect impacts on the risk to the patient receiving treatment.</w:t>
            </w:r>
            <w:r w:rsidRPr="00C046F7">
              <w:rPr>
                <w:rFonts w:ascii="Arial" w:eastAsia="Calibri" w:hAnsi="Arial" w:cs="Arial"/>
                <w:sz w:val="24"/>
                <w:szCs w:val="24"/>
              </w:rPr>
              <w:br/>
            </w:r>
          </w:p>
          <w:p w14:paraId="60B5210E" w14:textId="77777777" w:rsidR="0055362D" w:rsidRPr="00C046F7" w:rsidRDefault="0055362D" w:rsidP="0055362D">
            <w:pPr>
              <w:numPr>
                <w:ilvl w:val="0"/>
                <w:numId w:val="20"/>
              </w:numPr>
              <w:spacing w:after="160" w:line="259" w:lineRule="auto"/>
              <w:contextualSpacing/>
              <w:rPr>
                <w:rFonts w:ascii="Arial" w:eastAsia="Calibri" w:hAnsi="Arial" w:cs="Arial"/>
                <w:sz w:val="24"/>
                <w:szCs w:val="24"/>
              </w:rPr>
            </w:pPr>
            <w:r w:rsidRPr="00C046F7">
              <w:rPr>
                <w:rFonts w:ascii="Arial" w:eastAsia="Calibri" w:hAnsi="Arial" w:cs="Arial"/>
                <w:sz w:val="24"/>
                <w:szCs w:val="24"/>
              </w:rPr>
              <w:lastRenderedPageBreak/>
              <w:t>Lead on the documentation in response to drug alerts issued by the Medical and Healthcare Products Regulatory Agency (MHRA) and co-ordinate the retrieval, quarantine and replacement of stock, as appropriate.</w:t>
            </w:r>
          </w:p>
          <w:p w14:paraId="1D2E9138" w14:textId="77777777" w:rsidR="00C22091" w:rsidRPr="00C046F7" w:rsidRDefault="00C22091" w:rsidP="00C22091">
            <w:pPr>
              <w:pStyle w:val="ListParagraph"/>
              <w:numPr>
                <w:ilvl w:val="0"/>
                <w:numId w:val="20"/>
              </w:numPr>
              <w:rPr>
                <w:rFonts w:ascii="Arial" w:eastAsia="Calibri" w:hAnsi="Arial" w:cs="Arial"/>
                <w:b/>
                <w:bCs/>
                <w:sz w:val="24"/>
                <w:szCs w:val="24"/>
              </w:rPr>
            </w:pPr>
            <w:r w:rsidRPr="00C046F7">
              <w:rPr>
                <w:rFonts w:ascii="Arial" w:eastAsia="Calibri" w:hAnsi="Arial" w:cs="Arial"/>
                <w:sz w:val="24"/>
                <w:szCs w:val="24"/>
              </w:rPr>
              <w:t>Provide highly specialist QA advice on the use of all products and ensure all changes to the quality management system are effectively communicated via the change control process to internal and external stakeholders to maintain an environment of quality improvement.</w:t>
            </w:r>
          </w:p>
          <w:p w14:paraId="1E85D6A8" w14:textId="77777777" w:rsidR="00C22091" w:rsidRPr="00C046F7" w:rsidRDefault="00C22091" w:rsidP="00C22091">
            <w:pPr>
              <w:rPr>
                <w:rFonts w:ascii="Arial" w:eastAsia="Calibri" w:hAnsi="Arial" w:cs="Arial"/>
                <w:b/>
                <w:bCs/>
                <w:sz w:val="24"/>
                <w:szCs w:val="24"/>
              </w:rPr>
            </w:pPr>
          </w:p>
          <w:p w14:paraId="0F889F2F" w14:textId="77777777" w:rsidR="00C22091" w:rsidRPr="00C046F7" w:rsidRDefault="00C22091" w:rsidP="00C22091">
            <w:pPr>
              <w:rPr>
                <w:rFonts w:ascii="Arial" w:hAnsi="Arial" w:cs="Arial"/>
                <w:b/>
                <w:sz w:val="24"/>
                <w:szCs w:val="24"/>
              </w:rPr>
            </w:pPr>
            <w:r w:rsidRPr="00C046F7">
              <w:rPr>
                <w:rFonts w:ascii="Arial" w:hAnsi="Arial" w:cs="Arial"/>
                <w:b/>
                <w:sz w:val="24"/>
                <w:szCs w:val="24"/>
              </w:rPr>
              <w:t>Service Improvement</w:t>
            </w:r>
          </w:p>
          <w:p w14:paraId="074F91BD" w14:textId="77777777" w:rsidR="00C22091" w:rsidRPr="00C046F7" w:rsidRDefault="00C22091" w:rsidP="00C22091">
            <w:pPr>
              <w:pStyle w:val="ListParagraph"/>
              <w:numPr>
                <w:ilvl w:val="0"/>
                <w:numId w:val="20"/>
              </w:numPr>
              <w:rPr>
                <w:rFonts w:ascii="Arial" w:hAnsi="Arial" w:cs="Arial"/>
                <w:bCs/>
                <w:sz w:val="24"/>
                <w:szCs w:val="24"/>
              </w:rPr>
            </w:pPr>
            <w:r w:rsidRPr="00C046F7">
              <w:rPr>
                <w:rFonts w:ascii="Arial" w:hAnsi="Arial" w:cs="Arial"/>
                <w:bCs/>
                <w:sz w:val="24"/>
                <w:szCs w:val="24"/>
              </w:rPr>
              <w:t>Review and approve documentation, with delegated responsibility, implement policy and procedure and carryout gap analysis to identify opportunities which contribute to continuous quality improvement.</w:t>
            </w:r>
            <w:r w:rsidRPr="00C046F7">
              <w:rPr>
                <w:rFonts w:ascii="Arial" w:hAnsi="Arial" w:cs="Arial"/>
                <w:bCs/>
                <w:sz w:val="24"/>
                <w:szCs w:val="24"/>
              </w:rPr>
              <w:br/>
            </w:r>
          </w:p>
          <w:p w14:paraId="1296B3F7" w14:textId="77777777" w:rsidR="00C22091" w:rsidRPr="00C046F7" w:rsidRDefault="00C22091" w:rsidP="00C22091">
            <w:pPr>
              <w:numPr>
                <w:ilvl w:val="0"/>
                <w:numId w:val="20"/>
              </w:numPr>
              <w:spacing w:after="160" w:line="259" w:lineRule="auto"/>
              <w:contextualSpacing/>
              <w:rPr>
                <w:rFonts w:ascii="Arial" w:eastAsia="Calibri" w:hAnsi="Arial" w:cs="Arial"/>
                <w:sz w:val="24"/>
                <w:szCs w:val="24"/>
              </w:rPr>
            </w:pPr>
            <w:r w:rsidRPr="00C046F7">
              <w:rPr>
                <w:rFonts w:ascii="Arial" w:eastAsia="Calibri" w:hAnsi="Arial" w:cs="Arial"/>
                <w:sz w:val="24"/>
                <w:szCs w:val="24"/>
              </w:rPr>
              <w:t>Proposes changes to policy, processes and systems supporting both the manufacture and quality assurance of medicines, having an impact within the manufacturing unit and on how medicines are manufactured, supplied and used across the region.</w:t>
            </w:r>
            <w:r w:rsidRPr="00C046F7">
              <w:rPr>
                <w:rFonts w:ascii="Arial" w:eastAsia="Calibri" w:hAnsi="Arial" w:cs="Arial"/>
                <w:sz w:val="24"/>
                <w:szCs w:val="24"/>
              </w:rPr>
              <w:br/>
            </w:r>
          </w:p>
          <w:p w14:paraId="3A82B5F7" w14:textId="77777777" w:rsidR="00C22091" w:rsidRPr="00C046F7" w:rsidRDefault="00C22091" w:rsidP="00C22091">
            <w:pPr>
              <w:numPr>
                <w:ilvl w:val="0"/>
                <w:numId w:val="20"/>
              </w:numPr>
              <w:spacing w:after="160" w:line="259" w:lineRule="auto"/>
              <w:contextualSpacing/>
              <w:rPr>
                <w:rFonts w:ascii="Arial" w:eastAsia="Calibri" w:hAnsi="Arial" w:cs="Arial"/>
                <w:sz w:val="24"/>
                <w:szCs w:val="24"/>
              </w:rPr>
            </w:pPr>
            <w:r w:rsidRPr="00C046F7">
              <w:rPr>
                <w:rFonts w:ascii="Arial" w:eastAsia="Calibri" w:hAnsi="Arial" w:cs="Arial"/>
                <w:sz w:val="24"/>
                <w:szCs w:val="24"/>
              </w:rPr>
              <w:t>Ensure that the pharmaceutical quality management system (QMS) is maintained and propose changes to National PQS in accordance with the manufacturing licence requirements and in response to changes in regulations and legislation, with a view to maintaining a continuous quality improvement culture within the production facility.</w:t>
            </w:r>
          </w:p>
          <w:p w14:paraId="438B9727" w14:textId="77777777" w:rsidR="00C22091" w:rsidRPr="00C046F7" w:rsidRDefault="00C22091" w:rsidP="00C22091">
            <w:pPr>
              <w:spacing w:after="160" w:line="259" w:lineRule="auto"/>
              <w:contextualSpacing/>
              <w:rPr>
                <w:rFonts w:ascii="Arial" w:eastAsia="Calibri" w:hAnsi="Arial" w:cs="Arial"/>
                <w:sz w:val="24"/>
                <w:szCs w:val="24"/>
              </w:rPr>
            </w:pPr>
          </w:p>
          <w:p w14:paraId="5D328583" w14:textId="77777777" w:rsidR="00C22091" w:rsidRPr="00C046F7" w:rsidRDefault="00C22091" w:rsidP="00C22091">
            <w:pPr>
              <w:numPr>
                <w:ilvl w:val="0"/>
                <w:numId w:val="20"/>
              </w:numPr>
              <w:spacing w:after="160" w:line="259" w:lineRule="auto"/>
              <w:contextualSpacing/>
              <w:rPr>
                <w:rFonts w:ascii="Arial" w:eastAsia="Calibri" w:hAnsi="Arial" w:cs="Arial"/>
                <w:sz w:val="24"/>
                <w:szCs w:val="24"/>
              </w:rPr>
            </w:pPr>
            <w:r w:rsidRPr="00C046F7">
              <w:rPr>
                <w:rFonts w:ascii="Arial" w:eastAsia="Calibri" w:hAnsi="Arial" w:cs="Arial"/>
                <w:sz w:val="24"/>
                <w:szCs w:val="24"/>
              </w:rPr>
              <w:t>Maintain and propose changes to the National QA documentation control system in accordance with GMP, manage and monitor documentation control within the hub.</w:t>
            </w:r>
          </w:p>
          <w:p w14:paraId="7638E454" w14:textId="77777777" w:rsidR="00C22091" w:rsidRPr="00C046F7" w:rsidRDefault="00C22091" w:rsidP="00C22091">
            <w:pPr>
              <w:rPr>
                <w:rFonts w:ascii="Arial" w:hAnsi="Arial" w:cs="Arial"/>
                <w:b/>
                <w:sz w:val="24"/>
                <w:szCs w:val="24"/>
              </w:rPr>
            </w:pPr>
          </w:p>
          <w:p w14:paraId="7F9C6060" w14:textId="77777777" w:rsidR="00C22091" w:rsidRPr="00C046F7" w:rsidRDefault="00C22091" w:rsidP="00C22091">
            <w:pPr>
              <w:rPr>
                <w:rFonts w:ascii="Arial" w:hAnsi="Arial" w:cs="Arial"/>
                <w:b/>
                <w:sz w:val="24"/>
                <w:szCs w:val="24"/>
              </w:rPr>
            </w:pPr>
            <w:r w:rsidRPr="00C046F7">
              <w:rPr>
                <w:rFonts w:ascii="Arial" w:hAnsi="Arial" w:cs="Arial"/>
                <w:b/>
                <w:sz w:val="24"/>
                <w:szCs w:val="24"/>
              </w:rPr>
              <w:t>Finance</w:t>
            </w:r>
          </w:p>
          <w:p w14:paraId="2D2A3870" w14:textId="77777777" w:rsidR="00C22091" w:rsidRPr="00C046F7" w:rsidRDefault="00C22091" w:rsidP="00C22091">
            <w:pPr>
              <w:pStyle w:val="ListParagraph"/>
              <w:numPr>
                <w:ilvl w:val="0"/>
                <w:numId w:val="21"/>
              </w:numPr>
              <w:rPr>
                <w:rFonts w:ascii="Arial" w:hAnsi="Arial" w:cs="Arial"/>
                <w:b/>
                <w:sz w:val="24"/>
                <w:szCs w:val="24"/>
              </w:rPr>
            </w:pPr>
            <w:r w:rsidRPr="00C046F7">
              <w:rPr>
                <w:rFonts w:ascii="Arial" w:eastAsia="Calibri" w:hAnsi="Arial" w:cs="Arial"/>
                <w:sz w:val="24"/>
                <w:szCs w:val="24"/>
              </w:rPr>
              <w:t>Monitor and report on consumable expenditure relating to the QA service.</w:t>
            </w:r>
          </w:p>
          <w:p w14:paraId="47C3FA60" w14:textId="77777777" w:rsidR="00C22091" w:rsidRPr="00C046F7" w:rsidRDefault="00C22091" w:rsidP="00C22091">
            <w:pPr>
              <w:rPr>
                <w:rStyle w:val="cf01"/>
                <w:rFonts w:ascii="Arial" w:hAnsi="Arial" w:cs="Arial"/>
                <w:b/>
                <w:sz w:val="24"/>
                <w:szCs w:val="24"/>
              </w:rPr>
            </w:pPr>
          </w:p>
          <w:p w14:paraId="44691EF9" w14:textId="77777777" w:rsidR="00C22091" w:rsidRPr="00C046F7" w:rsidRDefault="00C22091" w:rsidP="00C22091">
            <w:pPr>
              <w:numPr>
                <w:ilvl w:val="0"/>
                <w:numId w:val="20"/>
              </w:numPr>
              <w:spacing w:after="160" w:line="259" w:lineRule="auto"/>
              <w:contextualSpacing/>
              <w:rPr>
                <w:rStyle w:val="cf01"/>
                <w:rFonts w:ascii="Arial" w:hAnsi="Arial" w:cs="Arial"/>
                <w:sz w:val="24"/>
                <w:szCs w:val="24"/>
              </w:rPr>
            </w:pPr>
            <w:r w:rsidRPr="00C046F7">
              <w:rPr>
                <w:rStyle w:val="cf01"/>
                <w:rFonts w:ascii="Arial" w:hAnsi="Arial" w:cs="Arial"/>
                <w:sz w:val="24"/>
                <w:szCs w:val="24"/>
              </w:rPr>
              <w:t>Approve manufacturing processes for high cost and unlicensed medicines, where the financial impact and effect on patient safety might be significant, if the supply of that medicine cannot be assured.</w:t>
            </w:r>
          </w:p>
          <w:p w14:paraId="0FD61818" w14:textId="77777777" w:rsidR="00C22091" w:rsidRPr="00C046F7" w:rsidRDefault="00C22091" w:rsidP="00C22091">
            <w:pPr>
              <w:spacing w:after="160" w:line="259" w:lineRule="auto"/>
              <w:ind w:left="720"/>
              <w:contextualSpacing/>
              <w:rPr>
                <w:rStyle w:val="cf01"/>
                <w:rFonts w:ascii="Arial" w:hAnsi="Arial" w:cs="Arial"/>
                <w:sz w:val="24"/>
                <w:szCs w:val="24"/>
              </w:rPr>
            </w:pPr>
          </w:p>
          <w:p w14:paraId="77A201DE" w14:textId="2366F7D5" w:rsidR="00C22091" w:rsidRPr="00C046F7" w:rsidRDefault="00C22091" w:rsidP="00C22091">
            <w:pPr>
              <w:pStyle w:val="ListParagraph"/>
              <w:numPr>
                <w:ilvl w:val="0"/>
                <w:numId w:val="20"/>
              </w:numPr>
              <w:rPr>
                <w:rStyle w:val="cf01"/>
                <w:rFonts w:ascii="Arial" w:eastAsia="Calibri" w:hAnsi="Arial" w:cs="Arial"/>
                <w:sz w:val="24"/>
                <w:szCs w:val="24"/>
              </w:rPr>
            </w:pPr>
            <w:r w:rsidRPr="00C046F7">
              <w:rPr>
                <w:rStyle w:val="cf01"/>
                <w:rFonts w:ascii="Arial" w:hAnsi="Arial" w:cs="Arial"/>
                <w:sz w:val="24"/>
                <w:szCs w:val="24"/>
              </w:rPr>
              <w:t>Assure the security of medicines and hazardous materials in line with legislation, policy and procedures.</w:t>
            </w:r>
          </w:p>
          <w:p w14:paraId="36C66D50" w14:textId="77777777" w:rsidR="00C22091" w:rsidRPr="00C046F7" w:rsidRDefault="00C22091" w:rsidP="00C22091">
            <w:pPr>
              <w:pStyle w:val="ListParagraph"/>
              <w:rPr>
                <w:rFonts w:ascii="Arial" w:eastAsia="Calibri" w:hAnsi="Arial" w:cs="Arial"/>
                <w:sz w:val="24"/>
                <w:szCs w:val="24"/>
              </w:rPr>
            </w:pPr>
          </w:p>
          <w:p w14:paraId="236BE450" w14:textId="77777777" w:rsidR="00A56C17" w:rsidRPr="00C046F7" w:rsidRDefault="00A56C17" w:rsidP="00A56C17">
            <w:pPr>
              <w:numPr>
                <w:ilvl w:val="0"/>
                <w:numId w:val="20"/>
              </w:numPr>
              <w:spacing w:after="160" w:line="259" w:lineRule="auto"/>
              <w:contextualSpacing/>
              <w:rPr>
                <w:rFonts w:ascii="Arial" w:hAnsi="Arial" w:cs="Arial"/>
                <w:b/>
                <w:sz w:val="24"/>
                <w:szCs w:val="24"/>
              </w:rPr>
            </w:pPr>
            <w:r w:rsidRPr="00C046F7">
              <w:rPr>
                <w:rFonts w:ascii="Arial" w:eastAsia="Calibri" w:hAnsi="Arial" w:cs="Arial"/>
                <w:sz w:val="24"/>
                <w:szCs w:val="24"/>
              </w:rPr>
              <w:t>Review and co-ordinate the service contracts and quality technical agreements with suppliers ensuring they fall within the financial envelope set by the service budget.</w:t>
            </w:r>
            <w:r w:rsidRPr="00C046F7">
              <w:rPr>
                <w:rFonts w:ascii="Arial" w:eastAsia="Calibri" w:hAnsi="Arial" w:cs="Arial"/>
                <w:sz w:val="24"/>
                <w:szCs w:val="24"/>
              </w:rPr>
              <w:br/>
            </w:r>
          </w:p>
          <w:p w14:paraId="7CEC3925" w14:textId="77777777" w:rsidR="00E6159B" w:rsidRDefault="00E6159B" w:rsidP="00A56C17">
            <w:pPr>
              <w:contextualSpacing/>
              <w:rPr>
                <w:rFonts w:ascii="Arial" w:hAnsi="Arial" w:cs="Arial"/>
                <w:b/>
                <w:sz w:val="24"/>
                <w:szCs w:val="24"/>
              </w:rPr>
            </w:pPr>
          </w:p>
          <w:p w14:paraId="7D228D87" w14:textId="4576E2EB" w:rsidR="00A56C17" w:rsidRPr="00C046F7" w:rsidRDefault="00A56C17" w:rsidP="00A56C17">
            <w:pPr>
              <w:contextualSpacing/>
              <w:rPr>
                <w:rFonts w:ascii="Arial" w:hAnsi="Arial" w:cs="Arial"/>
                <w:b/>
                <w:sz w:val="24"/>
                <w:szCs w:val="24"/>
              </w:rPr>
            </w:pPr>
            <w:r w:rsidRPr="00C046F7">
              <w:rPr>
                <w:rFonts w:ascii="Arial" w:hAnsi="Arial" w:cs="Arial"/>
                <w:b/>
                <w:sz w:val="24"/>
                <w:szCs w:val="24"/>
              </w:rPr>
              <w:lastRenderedPageBreak/>
              <w:t>Human Resources</w:t>
            </w:r>
          </w:p>
          <w:p w14:paraId="319C6449" w14:textId="77777777" w:rsidR="00A56C17" w:rsidRPr="00C046F7" w:rsidRDefault="00A56C17" w:rsidP="00A56C17">
            <w:pPr>
              <w:numPr>
                <w:ilvl w:val="0"/>
                <w:numId w:val="20"/>
              </w:numPr>
              <w:spacing w:after="160" w:line="259" w:lineRule="auto"/>
              <w:contextualSpacing/>
              <w:rPr>
                <w:rFonts w:ascii="Arial" w:eastAsia="Calibri" w:hAnsi="Arial" w:cs="Arial"/>
                <w:sz w:val="24"/>
                <w:szCs w:val="24"/>
              </w:rPr>
            </w:pPr>
            <w:r w:rsidRPr="00C046F7">
              <w:rPr>
                <w:rFonts w:ascii="Arial" w:eastAsia="Calibri" w:hAnsi="Arial" w:cs="Arial"/>
                <w:sz w:val="24"/>
                <w:szCs w:val="24"/>
              </w:rPr>
              <w:t>Day to day management of the Senior Quality Assurance (QA) Practitioners.</w:t>
            </w:r>
          </w:p>
          <w:p w14:paraId="57C02241" w14:textId="77777777" w:rsidR="00A56C17" w:rsidRPr="00C046F7" w:rsidRDefault="00A56C17" w:rsidP="00A56C17">
            <w:pPr>
              <w:spacing w:after="160" w:line="259" w:lineRule="auto"/>
              <w:ind w:left="360"/>
              <w:contextualSpacing/>
              <w:rPr>
                <w:rFonts w:ascii="Arial" w:eastAsia="Calibri" w:hAnsi="Arial" w:cs="Arial"/>
                <w:sz w:val="24"/>
                <w:szCs w:val="24"/>
              </w:rPr>
            </w:pPr>
          </w:p>
          <w:p w14:paraId="00EEFA5F" w14:textId="77777777" w:rsidR="00A56C17" w:rsidRPr="00C046F7" w:rsidRDefault="00A56C17" w:rsidP="00A56C17">
            <w:pPr>
              <w:numPr>
                <w:ilvl w:val="0"/>
                <w:numId w:val="20"/>
              </w:numPr>
              <w:spacing w:after="160" w:line="259" w:lineRule="auto"/>
              <w:contextualSpacing/>
              <w:rPr>
                <w:rFonts w:ascii="Arial" w:eastAsia="Calibri" w:hAnsi="Arial" w:cs="Arial"/>
                <w:sz w:val="24"/>
                <w:szCs w:val="24"/>
              </w:rPr>
            </w:pPr>
            <w:r w:rsidRPr="00C046F7">
              <w:rPr>
                <w:rFonts w:ascii="Arial" w:eastAsia="Calibri" w:hAnsi="Arial" w:cs="Arial"/>
                <w:sz w:val="24"/>
                <w:szCs w:val="24"/>
              </w:rPr>
              <w:t>Oversee and adjust the workplan to ensure there is sufficient QA cover to undertake all quality related activities with the location / locality.</w:t>
            </w:r>
          </w:p>
          <w:p w14:paraId="6B07D16C" w14:textId="77777777" w:rsidR="00A56C17" w:rsidRPr="00C046F7" w:rsidRDefault="00A56C17" w:rsidP="00A56C17">
            <w:pPr>
              <w:spacing w:after="160" w:line="259" w:lineRule="auto"/>
              <w:ind w:left="360"/>
              <w:contextualSpacing/>
              <w:rPr>
                <w:rFonts w:ascii="Arial" w:eastAsia="Calibri" w:hAnsi="Arial" w:cs="Arial"/>
                <w:sz w:val="24"/>
                <w:szCs w:val="24"/>
              </w:rPr>
            </w:pPr>
          </w:p>
          <w:p w14:paraId="25F9FDF2" w14:textId="73F4B1BD" w:rsidR="00A56C17" w:rsidRPr="00C046F7" w:rsidRDefault="00A56C17" w:rsidP="00A56C17">
            <w:pPr>
              <w:numPr>
                <w:ilvl w:val="0"/>
                <w:numId w:val="19"/>
              </w:numPr>
              <w:spacing w:after="160" w:line="259" w:lineRule="auto"/>
              <w:contextualSpacing/>
              <w:rPr>
                <w:rFonts w:ascii="Arial" w:hAnsi="Arial" w:cs="Arial"/>
                <w:bCs/>
                <w:sz w:val="24"/>
                <w:szCs w:val="24"/>
              </w:rPr>
            </w:pPr>
            <w:r w:rsidRPr="00C046F7">
              <w:rPr>
                <w:rFonts w:ascii="Arial" w:eastAsia="Calibri" w:hAnsi="Arial" w:cs="Arial"/>
                <w:sz w:val="24"/>
                <w:szCs w:val="24"/>
              </w:rPr>
              <w:t>Deliver specialist Quality Assurance (QA) training to staff with Pharmacy Services and external organisations across Wales. This will involve presenting at technical information at professional conferences.</w:t>
            </w:r>
          </w:p>
          <w:p w14:paraId="0C972A3D" w14:textId="03EEDDCD" w:rsidR="00900C57" w:rsidRPr="00C046F7" w:rsidRDefault="00900C57" w:rsidP="00900C57">
            <w:pPr>
              <w:rPr>
                <w:rFonts w:ascii="Arial" w:hAnsi="Arial" w:cs="Arial"/>
                <w:b/>
                <w:bCs/>
                <w:i/>
                <w:iCs/>
                <w:color w:val="000000" w:themeColor="text1"/>
                <w:sz w:val="24"/>
                <w:szCs w:val="24"/>
                <w:u w:val="single"/>
              </w:rPr>
            </w:pPr>
          </w:p>
        </w:tc>
      </w:tr>
      <w:tr w:rsidR="008418A4" w:rsidRPr="005203F9" w14:paraId="304759EA" w14:textId="77777777" w:rsidTr="00FC4F16">
        <w:tc>
          <w:tcPr>
            <w:tcW w:w="5000" w:type="pct"/>
            <w:gridSpan w:val="3"/>
            <w:shd w:val="clear" w:color="auto" w:fill="3A4972"/>
          </w:tcPr>
          <w:p w14:paraId="0021EB2A" w14:textId="6EBCE9BB" w:rsidR="008418A4" w:rsidRPr="005203F9" w:rsidRDefault="008418A4" w:rsidP="005203F9">
            <w:pPr>
              <w:pStyle w:val="Heading2"/>
            </w:pPr>
            <w:bookmarkStart w:id="4" w:name="_Hlk148604444"/>
            <w:r>
              <w:lastRenderedPageBreak/>
              <w:t>PERSON SPECIFICATION</w:t>
            </w:r>
          </w:p>
        </w:tc>
      </w:tr>
      <w:tr w:rsidR="00117B66" w:rsidRPr="005203F9" w14:paraId="03DD31B7" w14:textId="77777777" w:rsidTr="00FC4F16">
        <w:tc>
          <w:tcPr>
            <w:tcW w:w="5000" w:type="pct"/>
            <w:gridSpan w:val="3"/>
            <w:shd w:val="clear" w:color="auto" w:fill="3A4972"/>
          </w:tcPr>
          <w:p w14:paraId="594D41AB" w14:textId="04C388D4" w:rsidR="00FC4F16" w:rsidRPr="005203F9" w:rsidRDefault="00FC4F16" w:rsidP="00816BD0">
            <w:pPr>
              <w:pStyle w:val="Heading2"/>
              <w:tabs>
                <w:tab w:val="center" w:pos="7586"/>
              </w:tabs>
            </w:pPr>
            <w:bookmarkStart w:id="5" w:name="_Hlk148604390"/>
            <w:bookmarkStart w:id="6" w:name="_Hlk148604307"/>
            <w:bookmarkEnd w:id="4"/>
            <w:r w:rsidRPr="005203F9">
              <w:t>Qualifications and Knowledge</w:t>
            </w:r>
            <w:r w:rsidR="00816BD0">
              <w:tab/>
            </w:r>
          </w:p>
        </w:tc>
      </w:tr>
      <w:bookmarkEnd w:id="5"/>
      <w:tr w:rsidR="00FC4F16" w14:paraId="3087D5AA" w14:textId="77777777" w:rsidTr="00117B66">
        <w:tc>
          <w:tcPr>
            <w:tcW w:w="5000" w:type="pct"/>
            <w:gridSpan w:val="3"/>
            <w:tcMar>
              <w:top w:w="57" w:type="dxa"/>
              <w:bottom w:w="57" w:type="dxa"/>
            </w:tcMar>
          </w:tcPr>
          <w:p w14:paraId="5CE0053F" w14:textId="77777777" w:rsidR="00FC4F16" w:rsidRPr="00310F79" w:rsidRDefault="00FC4F16" w:rsidP="005203F9">
            <w:pPr>
              <w:pStyle w:val="Heading3"/>
            </w:pPr>
            <w:r w:rsidRPr="00310F79">
              <w:t>Essential</w:t>
            </w:r>
          </w:p>
          <w:p w14:paraId="0802550A" w14:textId="77777777" w:rsidR="00152CD0" w:rsidRPr="00310F79" w:rsidRDefault="00152CD0" w:rsidP="00152CD0">
            <w:pPr>
              <w:rPr>
                <w:rFonts w:ascii="Arial" w:hAnsi="Arial" w:cs="Arial"/>
                <w:sz w:val="24"/>
                <w:szCs w:val="24"/>
              </w:rPr>
            </w:pPr>
            <w:r w:rsidRPr="00310F79">
              <w:rPr>
                <w:rFonts w:ascii="Arial" w:hAnsi="Arial" w:cs="Arial"/>
                <w:sz w:val="24"/>
                <w:szCs w:val="24"/>
              </w:rPr>
              <w:t xml:space="preserve">Master’s degree such as Level 7 Pharmaceutical Technology &amp; Quality Assurance (PTQA) (Masters) or Scientist Training Programme (STP) Pharmaceutical Science </w:t>
            </w:r>
          </w:p>
          <w:p w14:paraId="5C85159B" w14:textId="77777777" w:rsidR="00152CD0" w:rsidRPr="00310F79" w:rsidRDefault="00152CD0" w:rsidP="00152CD0">
            <w:pPr>
              <w:rPr>
                <w:rFonts w:ascii="Arial" w:hAnsi="Arial" w:cs="Arial"/>
                <w:sz w:val="24"/>
                <w:szCs w:val="24"/>
              </w:rPr>
            </w:pPr>
            <w:proofErr w:type="gramStart"/>
            <w:r w:rsidRPr="00310F79">
              <w:rPr>
                <w:rFonts w:ascii="Arial" w:hAnsi="Arial" w:cs="Arial"/>
                <w:sz w:val="24"/>
                <w:szCs w:val="24"/>
              </w:rPr>
              <w:t>PLUS</w:t>
            </w:r>
            <w:proofErr w:type="gramEnd"/>
            <w:r w:rsidRPr="00310F79">
              <w:rPr>
                <w:rFonts w:ascii="Arial" w:hAnsi="Arial" w:cs="Arial"/>
                <w:sz w:val="24"/>
                <w:szCs w:val="24"/>
              </w:rPr>
              <w:t xml:space="preserve"> relevant pharmaceutical knowledge, and specialist and practical experience of GMP systems management acquired over two years (as defined by MHRA guidance).</w:t>
            </w:r>
          </w:p>
          <w:p w14:paraId="789AC541" w14:textId="77777777" w:rsidR="00152CD0" w:rsidRPr="00310F79" w:rsidRDefault="00152CD0" w:rsidP="00152CD0">
            <w:pPr>
              <w:rPr>
                <w:rFonts w:ascii="Arial" w:hAnsi="Arial" w:cs="Arial"/>
                <w:sz w:val="24"/>
                <w:szCs w:val="24"/>
              </w:rPr>
            </w:pPr>
          </w:p>
          <w:p w14:paraId="648E48AB" w14:textId="0BCA188C" w:rsidR="00152CD0" w:rsidRPr="00310F79" w:rsidRDefault="00152CD0" w:rsidP="00152CD0">
            <w:pPr>
              <w:rPr>
                <w:rFonts w:ascii="Arial" w:hAnsi="Arial" w:cs="Arial"/>
                <w:sz w:val="24"/>
                <w:szCs w:val="24"/>
              </w:rPr>
            </w:pPr>
            <w:r w:rsidRPr="00310F79">
              <w:rPr>
                <w:rFonts w:ascii="Arial" w:hAnsi="Arial" w:cs="Arial"/>
                <w:sz w:val="24"/>
                <w:szCs w:val="24"/>
              </w:rPr>
              <w:t>Management or Leadership qualification or accreditation – or demonstrable equivalent experience.</w:t>
            </w:r>
          </w:p>
          <w:p w14:paraId="4186C447" w14:textId="77777777" w:rsidR="00152CD0" w:rsidRPr="00310F79" w:rsidRDefault="00152CD0" w:rsidP="00152CD0">
            <w:pPr>
              <w:rPr>
                <w:rFonts w:ascii="Arial" w:hAnsi="Arial" w:cs="Arial"/>
                <w:sz w:val="24"/>
                <w:szCs w:val="24"/>
              </w:rPr>
            </w:pPr>
          </w:p>
          <w:p w14:paraId="6A24B0CE" w14:textId="5582EC69" w:rsidR="00152CD0" w:rsidRPr="00310F79" w:rsidRDefault="00152CD0" w:rsidP="00152CD0">
            <w:pPr>
              <w:rPr>
                <w:rFonts w:ascii="Arial" w:hAnsi="Arial" w:cs="Arial"/>
                <w:sz w:val="24"/>
                <w:szCs w:val="24"/>
              </w:rPr>
            </w:pPr>
            <w:r w:rsidRPr="00310F79">
              <w:rPr>
                <w:rFonts w:ascii="Arial" w:hAnsi="Arial" w:cs="Arial"/>
                <w:sz w:val="24"/>
                <w:szCs w:val="24"/>
              </w:rPr>
              <w:t>Registered with the General Pharmaceutical Council or other relevant professional body.</w:t>
            </w:r>
          </w:p>
          <w:p w14:paraId="193624B8" w14:textId="77777777" w:rsidR="00FC4F16" w:rsidRPr="00FC4F16" w:rsidRDefault="00FC4F16" w:rsidP="00FC4F16">
            <w:pPr>
              <w:rPr>
                <w:rFonts w:ascii="Arial" w:hAnsi="Arial" w:cs="Arial"/>
                <w:sz w:val="24"/>
                <w:szCs w:val="24"/>
              </w:rPr>
            </w:pPr>
          </w:p>
          <w:p w14:paraId="37F8AE91" w14:textId="77777777" w:rsidR="00FC4F16" w:rsidRPr="00FC4F16" w:rsidRDefault="00FC4F16" w:rsidP="00FC4F16">
            <w:pPr>
              <w:rPr>
                <w:rFonts w:ascii="Arial" w:hAnsi="Arial" w:cs="Arial"/>
                <w:sz w:val="24"/>
                <w:szCs w:val="24"/>
              </w:rPr>
            </w:pPr>
          </w:p>
          <w:p w14:paraId="5A4DBBD4" w14:textId="77777777" w:rsidR="00FC4F16" w:rsidRPr="00310F79" w:rsidRDefault="00FC4F16" w:rsidP="005203F9">
            <w:pPr>
              <w:pStyle w:val="Heading3"/>
            </w:pPr>
            <w:r w:rsidRPr="00310F79">
              <w:t>Desirable</w:t>
            </w:r>
          </w:p>
          <w:p w14:paraId="612055C8" w14:textId="2DAAB6BF" w:rsidR="00FC4F16" w:rsidRDefault="00F817D9">
            <w:pPr>
              <w:rPr>
                <w:rFonts w:ascii="Arial" w:hAnsi="Arial" w:cs="Arial"/>
                <w:sz w:val="24"/>
                <w:szCs w:val="24"/>
              </w:rPr>
            </w:pPr>
            <w:r w:rsidRPr="00310F79">
              <w:rPr>
                <w:rFonts w:ascii="Arial" w:hAnsi="Arial" w:cs="Arial"/>
                <w:sz w:val="24"/>
                <w:szCs w:val="24"/>
              </w:rPr>
              <w:t>Accredited Product Approver (S10 Medical Act) and Cleanroom Supervision (CRS) accreditation (or be able to undertake).</w:t>
            </w:r>
          </w:p>
        </w:tc>
      </w:tr>
      <w:tr w:rsidR="00117B66" w:rsidRPr="005203F9" w14:paraId="48D01D69" w14:textId="77777777" w:rsidTr="00FC4F16">
        <w:tc>
          <w:tcPr>
            <w:tcW w:w="5000" w:type="pct"/>
            <w:gridSpan w:val="3"/>
            <w:shd w:val="clear" w:color="auto" w:fill="3A4972"/>
          </w:tcPr>
          <w:p w14:paraId="55B62C58" w14:textId="3870F8AD" w:rsidR="00FC4F16" w:rsidRPr="005203F9" w:rsidRDefault="00FC4F16" w:rsidP="005203F9">
            <w:pPr>
              <w:pStyle w:val="Heading2"/>
            </w:pPr>
            <w:bookmarkStart w:id="7" w:name="_Hlk148604455"/>
            <w:r w:rsidRPr="005203F9">
              <w:t>Experience</w:t>
            </w:r>
          </w:p>
        </w:tc>
      </w:tr>
      <w:bookmarkEnd w:id="7"/>
      <w:tr w:rsidR="00FC4F16" w14:paraId="7412DCBA" w14:textId="77777777" w:rsidTr="00117B66">
        <w:tc>
          <w:tcPr>
            <w:tcW w:w="5000" w:type="pct"/>
            <w:gridSpan w:val="3"/>
            <w:tcMar>
              <w:top w:w="57" w:type="dxa"/>
              <w:bottom w:w="57" w:type="dxa"/>
            </w:tcMar>
          </w:tcPr>
          <w:p w14:paraId="558AAAF6" w14:textId="00364894" w:rsidR="00686798" w:rsidRPr="00310F79" w:rsidRDefault="00686798" w:rsidP="00686798">
            <w:pPr>
              <w:tabs>
                <w:tab w:val="center" w:pos="1643"/>
                <w:tab w:val="right" w:pos="3130"/>
              </w:tabs>
              <w:spacing w:line="259" w:lineRule="auto"/>
              <w:rPr>
                <w:rFonts w:ascii="Arial" w:hAnsi="Arial" w:cs="Arial"/>
                <w:b/>
                <w:bCs/>
                <w:sz w:val="24"/>
                <w:szCs w:val="24"/>
              </w:rPr>
            </w:pPr>
            <w:r w:rsidRPr="00310F79">
              <w:rPr>
                <w:rFonts w:ascii="Arial" w:hAnsi="Arial" w:cs="Arial"/>
                <w:b/>
                <w:bCs/>
                <w:sz w:val="24"/>
                <w:szCs w:val="24"/>
              </w:rPr>
              <w:t>Essential</w:t>
            </w:r>
          </w:p>
          <w:p w14:paraId="247353B0" w14:textId="739FD3BB" w:rsidR="00686798" w:rsidRPr="00310F79" w:rsidRDefault="00686798" w:rsidP="00686798">
            <w:pPr>
              <w:tabs>
                <w:tab w:val="center" w:pos="1643"/>
                <w:tab w:val="right" w:pos="3130"/>
              </w:tabs>
              <w:spacing w:line="259" w:lineRule="auto"/>
              <w:rPr>
                <w:rFonts w:ascii="Arial" w:hAnsi="Arial" w:cs="Arial"/>
                <w:sz w:val="24"/>
                <w:szCs w:val="24"/>
              </w:rPr>
            </w:pPr>
            <w:r w:rsidRPr="00310F79">
              <w:rPr>
                <w:rFonts w:ascii="Arial" w:hAnsi="Arial" w:cs="Arial"/>
                <w:sz w:val="24"/>
                <w:szCs w:val="24"/>
              </w:rPr>
              <w:t>Relevant post-qualification GMP experience providing NHS Aseptic services or within an MHRA licensed unit.</w:t>
            </w:r>
          </w:p>
          <w:p w14:paraId="775E4B0B" w14:textId="7BFDEC93" w:rsidR="00686798" w:rsidRPr="00310F79" w:rsidRDefault="00686798" w:rsidP="00686798">
            <w:pPr>
              <w:tabs>
                <w:tab w:val="center" w:pos="1643"/>
                <w:tab w:val="right" w:pos="3130"/>
              </w:tabs>
              <w:spacing w:before="240" w:line="259" w:lineRule="auto"/>
              <w:rPr>
                <w:rFonts w:ascii="Arial" w:hAnsi="Arial" w:cs="Arial"/>
                <w:sz w:val="24"/>
                <w:szCs w:val="24"/>
              </w:rPr>
            </w:pPr>
            <w:r w:rsidRPr="00310F79">
              <w:rPr>
                <w:rFonts w:ascii="Arial" w:hAnsi="Arial" w:cs="Arial"/>
                <w:sz w:val="24"/>
                <w:szCs w:val="24"/>
              </w:rPr>
              <w:t>Experience of Quality Risk Management (QRM) or other comprehensive pharmaceutical quality management system.</w:t>
            </w:r>
          </w:p>
          <w:p w14:paraId="7771E977" w14:textId="111A10B2" w:rsidR="00686798" w:rsidRPr="00310F79" w:rsidRDefault="00686798" w:rsidP="00686798">
            <w:pPr>
              <w:tabs>
                <w:tab w:val="center" w:pos="1643"/>
                <w:tab w:val="right" w:pos="3130"/>
              </w:tabs>
              <w:spacing w:before="240" w:line="259" w:lineRule="auto"/>
              <w:rPr>
                <w:rFonts w:ascii="Arial" w:hAnsi="Arial" w:cs="Arial"/>
                <w:sz w:val="24"/>
                <w:szCs w:val="24"/>
              </w:rPr>
            </w:pPr>
            <w:r w:rsidRPr="00310F79">
              <w:rPr>
                <w:rFonts w:ascii="Arial" w:hAnsi="Arial" w:cs="Arial"/>
                <w:sz w:val="24"/>
                <w:szCs w:val="24"/>
              </w:rPr>
              <w:t>Experience of undertaking risk assessment, root cause analysis and CAPA, change control.</w:t>
            </w:r>
          </w:p>
          <w:p w14:paraId="68167FD3" w14:textId="6B6B0C4F" w:rsidR="00686798" w:rsidRPr="00310F79" w:rsidRDefault="00686798" w:rsidP="00686798">
            <w:pPr>
              <w:tabs>
                <w:tab w:val="center" w:pos="1643"/>
                <w:tab w:val="right" w:pos="3130"/>
              </w:tabs>
              <w:spacing w:before="240" w:line="259" w:lineRule="auto"/>
              <w:rPr>
                <w:rFonts w:ascii="Arial" w:hAnsi="Arial" w:cs="Arial"/>
                <w:sz w:val="24"/>
                <w:szCs w:val="24"/>
              </w:rPr>
            </w:pPr>
            <w:r w:rsidRPr="00310F79">
              <w:rPr>
                <w:rFonts w:ascii="Arial" w:hAnsi="Arial" w:cs="Arial"/>
                <w:sz w:val="24"/>
                <w:szCs w:val="24"/>
              </w:rPr>
              <w:lastRenderedPageBreak/>
              <w:t>Experience of stock management of hazardous and time-limited materials, and interpretation of stability data obtained from a range of sources.</w:t>
            </w:r>
          </w:p>
          <w:p w14:paraId="4232BCC2" w14:textId="77777777" w:rsidR="00686798" w:rsidRPr="00310F79" w:rsidRDefault="00686798" w:rsidP="00686798">
            <w:pPr>
              <w:rPr>
                <w:rFonts w:ascii="Arial" w:hAnsi="Arial" w:cs="Arial"/>
                <w:sz w:val="24"/>
                <w:szCs w:val="24"/>
              </w:rPr>
            </w:pPr>
          </w:p>
          <w:p w14:paraId="3F31A27D" w14:textId="3AD37817" w:rsidR="00FC4F16" w:rsidRPr="00310F79" w:rsidRDefault="00686798">
            <w:pPr>
              <w:rPr>
                <w:rFonts w:ascii="Arial" w:hAnsi="Arial" w:cs="Arial"/>
                <w:sz w:val="24"/>
                <w:szCs w:val="24"/>
              </w:rPr>
            </w:pPr>
            <w:r w:rsidRPr="00310F79">
              <w:rPr>
                <w:rFonts w:ascii="Arial" w:hAnsi="Arial" w:cs="Arial"/>
                <w:sz w:val="24"/>
                <w:szCs w:val="24"/>
              </w:rPr>
              <w:t>Experience of managing a team of people.</w:t>
            </w:r>
          </w:p>
          <w:p w14:paraId="661CA5D5" w14:textId="77777777" w:rsidR="00FC4F16" w:rsidRDefault="00FC4F16">
            <w:pPr>
              <w:rPr>
                <w:rFonts w:ascii="Arial" w:hAnsi="Arial" w:cs="Arial"/>
                <w:sz w:val="24"/>
                <w:szCs w:val="24"/>
              </w:rPr>
            </w:pPr>
          </w:p>
        </w:tc>
      </w:tr>
      <w:tr w:rsidR="00117B66" w:rsidRPr="005203F9" w14:paraId="325052FE" w14:textId="77777777" w:rsidTr="00E12075">
        <w:tc>
          <w:tcPr>
            <w:tcW w:w="5000" w:type="pct"/>
            <w:gridSpan w:val="3"/>
            <w:shd w:val="clear" w:color="auto" w:fill="3A4972"/>
          </w:tcPr>
          <w:p w14:paraId="43B5D8F0" w14:textId="4C36D9E3" w:rsidR="00FC4F16" w:rsidRPr="005203F9" w:rsidRDefault="00FC4F16" w:rsidP="005203F9">
            <w:pPr>
              <w:pStyle w:val="Heading2"/>
            </w:pPr>
            <w:bookmarkStart w:id="8" w:name="_Hlk148604486"/>
            <w:r w:rsidRPr="005203F9">
              <w:lastRenderedPageBreak/>
              <w:t>Skills and Attributes</w:t>
            </w:r>
          </w:p>
        </w:tc>
      </w:tr>
      <w:bookmarkEnd w:id="8"/>
      <w:tr w:rsidR="00FC4F16" w14:paraId="3E3592A5" w14:textId="77777777" w:rsidTr="00117B66">
        <w:tc>
          <w:tcPr>
            <w:tcW w:w="5000" w:type="pct"/>
            <w:gridSpan w:val="3"/>
            <w:tcMar>
              <w:top w:w="57" w:type="dxa"/>
              <w:bottom w:w="57" w:type="dxa"/>
            </w:tcMar>
          </w:tcPr>
          <w:p w14:paraId="61AA1E9B" w14:textId="1CE9EED7" w:rsidR="00FC4F16" w:rsidRPr="00310F79" w:rsidRDefault="00686798" w:rsidP="00FC4F16">
            <w:pPr>
              <w:rPr>
                <w:rFonts w:ascii="Arial" w:hAnsi="Arial" w:cs="Arial"/>
                <w:b/>
                <w:bCs/>
                <w:sz w:val="24"/>
                <w:szCs w:val="24"/>
              </w:rPr>
            </w:pPr>
            <w:r w:rsidRPr="00310F79">
              <w:rPr>
                <w:rFonts w:ascii="Arial" w:hAnsi="Arial" w:cs="Arial"/>
                <w:b/>
                <w:bCs/>
                <w:sz w:val="24"/>
                <w:szCs w:val="24"/>
              </w:rPr>
              <w:t>Essential</w:t>
            </w:r>
          </w:p>
          <w:p w14:paraId="767EDB47" w14:textId="61C7A54C" w:rsidR="00C61CB0" w:rsidRPr="00310F79" w:rsidRDefault="00C61CB0" w:rsidP="00C61CB0">
            <w:pPr>
              <w:rPr>
                <w:rFonts w:ascii="Arial" w:hAnsi="Arial" w:cs="Arial"/>
                <w:sz w:val="24"/>
                <w:szCs w:val="24"/>
              </w:rPr>
            </w:pPr>
            <w:r w:rsidRPr="00310F79">
              <w:rPr>
                <w:rFonts w:ascii="Arial" w:hAnsi="Arial" w:cs="Arial"/>
                <w:sz w:val="24"/>
                <w:szCs w:val="24"/>
              </w:rPr>
              <w:t>Good communication skills including being able to present complex information, share knowledge and influence others.</w:t>
            </w:r>
          </w:p>
          <w:p w14:paraId="7BAF1D30" w14:textId="5194630F" w:rsidR="00C61CB0" w:rsidRPr="00310F79" w:rsidRDefault="00C61CB0" w:rsidP="00C61CB0">
            <w:pPr>
              <w:spacing w:before="240" w:after="122" w:line="271" w:lineRule="auto"/>
              <w:ind w:left="2"/>
              <w:rPr>
                <w:rFonts w:ascii="Arial" w:hAnsi="Arial" w:cs="Arial"/>
                <w:sz w:val="24"/>
                <w:szCs w:val="24"/>
              </w:rPr>
            </w:pPr>
            <w:r w:rsidRPr="00310F79">
              <w:rPr>
                <w:rFonts w:ascii="Arial" w:hAnsi="Arial" w:cs="Arial"/>
                <w:sz w:val="24"/>
                <w:szCs w:val="24"/>
              </w:rPr>
              <w:t>Project management and strong organisational skills, including being able to plan and document complex schedules and processes, and prioritise tasks to meet deadlines.</w:t>
            </w:r>
          </w:p>
          <w:p w14:paraId="07FFB7F2" w14:textId="28B6EC75" w:rsidR="00C61CB0" w:rsidRPr="00310F79" w:rsidRDefault="00C61CB0" w:rsidP="00C61CB0">
            <w:pPr>
              <w:spacing w:before="240" w:after="122" w:line="271" w:lineRule="auto"/>
              <w:ind w:left="2"/>
              <w:rPr>
                <w:rFonts w:ascii="Arial" w:hAnsi="Arial" w:cs="Arial"/>
                <w:sz w:val="24"/>
                <w:szCs w:val="24"/>
              </w:rPr>
            </w:pPr>
            <w:r w:rsidRPr="00310F79">
              <w:rPr>
                <w:rFonts w:ascii="Arial" w:hAnsi="Arial" w:cs="Arial"/>
                <w:sz w:val="24"/>
                <w:szCs w:val="24"/>
              </w:rPr>
              <w:t xml:space="preserve">Capacity to think strategically and </w:t>
            </w:r>
            <w:proofErr w:type="gramStart"/>
            <w:r w:rsidRPr="00310F79">
              <w:rPr>
                <w:rFonts w:ascii="Arial" w:hAnsi="Arial" w:cs="Arial"/>
                <w:sz w:val="24"/>
                <w:szCs w:val="24"/>
              </w:rPr>
              <w:t>have the ability to</w:t>
            </w:r>
            <w:proofErr w:type="gramEnd"/>
            <w:r w:rsidRPr="00310F79">
              <w:rPr>
                <w:rFonts w:ascii="Arial" w:hAnsi="Arial" w:cs="Arial"/>
                <w:sz w:val="24"/>
                <w:szCs w:val="24"/>
              </w:rPr>
              <w:t xml:space="preserve"> analyse and solve complex problems.</w:t>
            </w:r>
          </w:p>
          <w:p w14:paraId="56D9A43F" w14:textId="0BD93231" w:rsidR="00C61CB0" w:rsidRPr="00310F79" w:rsidRDefault="00C61CB0" w:rsidP="00C61CB0">
            <w:pPr>
              <w:rPr>
                <w:rFonts w:ascii="Arial" w:hAnsi="Arial" w:cs="Arial"/>
                <w:sz w:val="24"/>
                <w:szCs w:val="24"/>
              </w:rPr>
            </w:pPr>
            <w:r w:rsidRPr="00310F79">
              <w:rPr>
                <w:rFonts w:ascii="Arial" w:hAnsi="Arial" w:cs="Arial"/>
                <w:sz w:val="24"/>
                <w:szCs w:val="24"/>
              </w:rPr>
              <w:t xml:space="preserve">Confident user of computer systems, demonstrating attention to detail at all levels, including utilisation and understanding of spreadsheets, </w:t>
            </w:r>
            <w:proofErr w:type="gramStart"/>
            <w:r w:rsidRPr="00310F79">
              <w:rPr>
                <w:rFonts w:ascii="Arial" w:hAnsi="Arial" w:cs="Arial"/>
                <w:sz w:val="24"/>
                <w:szCs w:val="24"/>
              </w:rPr>
              <w:t>in order to</w:t>
            </w:r>
            <w:proofErr w:type="gramEnd"/>
            <w:r w:rsidRPr="00310F79">
              <w:rPr>
                <w:rFonts w:ascii="Arial" w:hAnsi="Arial" w:cs="Arial"/>
                <w:sz w:val="24"/>
                <w:szCs w:val="24"/>
              </w:rPr>
              <w:t xml:space="preserve"> identify, record, compare and analyse data from multiple sources.</w:t>
            </w:r>
          </w:p>
          <w:p w14:paraId="6259809B" w14:textId="77777777" w:rsidR="00C61CB0" w:rsidRPr="00310F79" w:rsidRDefault="00C61CB0" w:rsidP="00C61CB0">
            <w:pPr>
              <w:rPr>
                <w:rFonts w:ascii="Arial" w:hAnsi="Arial" w:cs="Arial"/>
                <w:b/>
                <w:bCs/>
                <w:sz w:val="24"/>
                <w:szCs w:val="24"/>
              </w:rPr>
            </w:pPr>
          </w:p>
          <w:p w14:paraId="22B6B042" w14:textId="043A55CA" w:rsidR="00C61CB0" w:rsidRPr="00310F79" w:rsidRDefault="00C61CB0" w:rsidP="00C61CB0">
            <w:pPr>
              <w:rPr>
                <w:rFonts w:ascii="Arial" w:hAnsi="Arial" w:cs="Arial"/>
                <w:b/>
                <w:bCs/>
                <w:sz w:val="24"/>
                <w:szCs w:val="24"/>
              </w:rPr>
            </w:pPr>
            <w:r w:rsidRPr="00310F79">
              <w:rPr>
                <w:rFonts w:ascii="Arial" w:hAnsi="Arial" w:cs="Arial"/>
                <w:b/>
                <w:bCs/>
                <w:sz w:val="24"/>
                <w:szCs w:val="24"/>
              </w:rPr>
              <w:t>Desirable</w:t>
            </w:r>
          </w:p>
          <w:p w14:paraId="5A03A65B" w14:textId="584D5B50" w:rsidR="00FC4F16" w:rsidRPr="00310F79" w:rsidRDefault="00FC4F16" w:rsidP="00FC4F16">
            <w:pPr>
              <w:rPr>
                <w:rFonts w:ascii="Arial" w:hAnsi="Arial" w:cs="Arial"/>
                <w:color w:val="000000" w:themeColor="text1"/>
                <w:sz w:val="24"/>
                <w:szCs w:val="24"/>
              </w:rPr>
            </w:pPr>
            <w:r w:rsidRPr="00310F79">
              <w:rPr>
                <w:rFonts w:ascii="Arial" w:hAnsi="Arial" w:cs="Arial"/>
                <w:sz w:val="24"/>
                <w:szCs w:val="24"/>
              </w:rPr>
              <w:t xml:space="preserve">Welsh Language Skills are desirable levels 1 to 5 in understanding, speaking, reading, and writing in </w:t>
            </w:r>
            <w:r w:rsidRPr="00310F79">
              <w:rPr>
                <w:rFonts w:ascii="Arial" w:hAnsi="Arial" w:cs="Arial"/>
                <w:color w:val="000000" w:themeColor="text1"/>
                <w:sz w:val="24"/>
                <w:szCs w:val="24"/>
              </w:rPr>
              <w:t>Welsh</w:t>
            </w:r>
            <w:r w:rsidR="00C61CB0" w:rsidRPr="00310F79">
              <w:rPr>
                <w:rFonts w:ascii="Arial" w:hAnsi="Arial" w:cs="Arial"/>
                <w:color w:val="000000" w:themeColor="text1"/>
                <w:sz w:val="24"/>
                <w:szCs w:val="24"/>
              </w:rPr>
              <w:t>.</w:t>
            </w:r>
          </w:p>
          <w:p w14:paraId="5911DC81" w14:textId="77777777" w:rsidR="00FC4F16" w:rsidRPr="00FC4F16" w:rsidRDefault="00FC4F16" w:rsidP="00FC4F16">
            <w:pPr>
              <w:rPr>
                <w:rFonts w:ascii="Arial" w:hAnsi="Arial" w:cs="Arial"/>
                <w:color w:val="000000" w:themeColor="text1"/>
                <w:sz w:val="24"/>
                <w:szCs w:val="24"/>
              </w:rPr>
            </w:pPr>
          </w:p>
          <w:p w14:paraId="12AAD18C" w14:textId="4CF9E519" w:rsidR="00FC4F16" w:rsidRPr="00117B66" w:rsidRDefault="00FC4F16">
            <w:pPr>
              <w:rPr>
                <w:rFonts w:ascii="Arial" w:hAnsi="Arial" w:cs="Arial"/>
                <w:color w:val="000000" w:themeColor="text1"/>
                <w:sz w:val="24"/>
                <w:szCs w:val="24"/>
              </w:rPr>
            </w:pPr>
          </w:p>
        </w:tc>
      </w:tr>
      <w:tr w:rsidR="00117B66" w:rsidRPr="005203F9" w14:paraId="5F8F4AA5" w14:textId="77777777" w:rsidTr="00E12075">
        <w:tc>
          <w:tcPr>
            <w:tcW w:w="5000" w:type="pct"/>
            <w:gridSpan w:val="3"/>
            <w:shd w:val="clear" w:color="auto" w:fill="3A4972"/>
          </w:tcPr>
          <w:p w14:paraId="2A8C330D" w14:textId="67E1DF00" w:rsidR="00FC4F16" w:rsidRPr="005203F9" w:rsidRDefault="00FC4F16" w:rsidP="005203F9">
            <w:pPr>
              <w:pStyle w:val="Heading2"/>
            </w:pPr>
            <w:bookmarkStart w:id="9" w:name="_Hlk148604582"/>
            <w:r w:rsidRPr="005203F9">
              <w:t>Other</w:t>
            </w:r>
          </w:p>
        </w:tc>
      </w:tr>
      <w:bookmarkEnd w:id="9"/>
      <w:tr w:rsidR="00FC4F16" w14:paraId="5CDC0614" w14:textId="77777777" w:rsidTr="005203F9">
        <w:trPr>
          <w:trHeight w:val="627"/>
        </w:trPr>
        <w:tc>
          <w:tcPr>
            <w:tcW w:w="5000" w:type="pct"/>
            <w:gridSpan w:val="3"/>
            <w:tcMar>
              <w:top w:w="57" w:type="dxa"/>
              <w:bottom w:w="57" w:type="dxa"/>
            </w:tcMar>
          </w:tcPr>
          <w:p w14:paraId="1841E78C" w14:textId="0FAE8C8C" w:rsidR="00310F79" w:rsidRPr="00310F79" w:rsidRDefault="00310F79" w:rsidP="00310F79">
            <w:pPr>
              <w:spacing w:before="240" w:after="118" w:line="276" w:lineRule="auto"/>
              <w:ind w:left="5"/>
              <w:rPr>
                <w:rFonts w:ascii="Arial" w:hAnsi="Arial" w:cs="Arial"/>
                <w:sz w:val="24"/>
                <w:szCs w:val="24"/>
              </w:rPr>
            </w:pPr>
            <w:r w:rsidRPr="00310F79">
              <w:rPr>
                <w:rFonts w:ascii="Arial" w:hAnsi="Arial" w:cs="Arial"/>
                <w:b/>
                <w:bCs/>
                <w:sz w:val="24"/>
                <w:szCs w:val="24"/>
              </w:rPr>
              <w:t>Essential</w:t>
            </w:r>
            <w:r w:rsidRPr="00310F79">
              <w:rPr>
                <w:rFonts w:ascii="Arial" w:hAnsi="Arial" w:cs="Arial"/>
                <w:b/>
                <w:bCs/>
                <w:sz w:val="24"/>
                <w:szCs w:val="24"/>
              </w:rPr>
              <w:br/>
            </w:r>
            <w:r w:rsidRPr="00310F79">
              <w:rPr>
                <w:rFonts w:ascii="Arial" w:hAnsi="Arial" w:cs="Arial"/>
                <w:sz w:val="24"/>
                <w:szCs w:val="24"/>
              </w:rPr>
              <w:t xml:space="preserve">Approachable and professional manner, encouraging contribution from others.   </w:t>
            </w:r>
          </w:p>
          <w:p w14:paraId="335C9211" w14:textId="77777777" w:rsidR="00310F79" w:rsidRPr="00310F79" w:rsidRDefault="00310F79" w:rsidP="00310F79">
            <w:pPr>
              <w:spacing w:before="240" w:after="125" w:line="274" w:lineRule="auto"/>
              <w:ind w:left="5"/>
              <w:rPr>
                <w:rFonts w:ascii="Arial" w:hAnsi="Arial" w:cs="Arial"/>
                <w:sz w:val="24"/>
                <w:szCs w:val="24"/>
              </w:rPr>
            </w:pPr>
            <w:r w:rsidRPr="00310F79">
              <w:rPr>
                <w:rFonts w:ascii="Arial" w:hAnsi="Arial" w:cs="Arial"/>
                <w:sz w:val="24"/>
                <w:szCs w:val="24"/>
              </w:rPr>
              <w:t xml:space="preserve">Self-aware and acts with integrity.  </w:t>
            </w:r>
          </w:p>
          <w:p w14:paraId="56A4BC83" w14:textId="1C8C3028" w:rsidR="001702ED" w:rsidRPr="00310F79" w:rsidRDefault="00310F79" w:rsidP="00310F79">
            <w:pPr>
              <w:spacing w:before="240"/>
              <w:rPr>
                <w:rFonts w:ascii="Arial" w:hAnsi="Arial" w:cs="Arial"/>
                <w:sz w:val="24"/>
                <w:szCs w:val="24"/>
              </w:rPr>
            </w:pPr>
            <w:r w:rsidRPr="00310F79">
              <w:rPr>
                <w:rFonts w:ascii="Arial" w:hAnsi="Arial" w:cs="Arial"/>
                <w:sz w:val="24"/>
                <w:szCs w:val="24"/>
              </w:rPr>
              <w:t>Committed to continuing professional development for self and others.</w:t>
            </w:r>
          </w:p>
          <w:p w14:paraId="284792EB" w14:textId="53395001" w:rsidR="00FC4F16" w:rsidRDefault="00310F79" w:rsidP="00310F79">
            <w:pPr>
              <w:rPr>
                <w:rFonts w:ascii="Arial" w:hAnsi="Arial" w:cs="Arial"/>
                <w:sz w:val="24"/>
                <w:szCs w:val="24"/>
              </w:rPr>
            </w:pPr>
            <w:r w:rsidRPr="00310F79">
              <w:rPr>
                <w:rFonts w:ascii="Arial" w:hAnsi="Arial" w:cs="Arial"/>
                <w:sz w:val="24"/>
                <w:szCs w:val="24"/>
              </w:rPr>
              <w:t>Deliver excellent customer service to our internal and external customers, helping us to maintain the customer service excellence standard.</w:t>
            </w:r>
          </w:p>
        </w:tc>
      </w:tr>
      <w:bookmarkEnd w:id="6"/>
    </w:tbl>
    <w:p w14:paraId="207BFF7A" w14:textId="0604A402" w:rsidR="007202D8" w:rsidRDefault="007202D8">
      <w:pPr>
        <w:rPr>
          <w:rFonts w:ascii="Arial" w:hAnsi="Arial" w:cs="Arial"/>
          <w:sz w:val="24"/>
          <w:szCs w:val="24"/>
        </w:rPr>
      </w:pPr>
    </w:p>
    <w:sectPr w:rsidR="007202D8" w:rsidSect="00816BD0">
      <w:footerReference w:type="default" r:id="rId12"/>
      <w:footerReference w:type="first" r:id="rId13"/>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7DF15" w14:textId="77777777" w:rsidR="008906D4" w:rsidRDefault="008906D4" w:rsidP="008B5978">
      <w:pPr>
        <w:spacing w:after="0" w:line="240" w:lineRule="auto"/>
      </w:pPr>
      <w:r>
        <w:separator/>
      </w:r>
    </w:p>
  </w:endnote>
  <w:endnote w:type="continuationSeparator" w:id="0">
    <w:p w14:paraId="7ACFE8D1" w14:textId="77777777" w:rsidR="008906D4" w:rsidRDefault="008906D4"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3DA6B922"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90C740" w14:textId="69E5BFFC"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617F764A"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E1798F" w14:textId="61B6ED6F" w:rsidR="00816BD0" w:rsidRDefault="00816BD0">
    <w:pPr>
      <w:pStyle w:val="Footer"/>
    </w:pPr>
    <w:r>
      <w:rPr>
        <w:noProof/>
      </w:rPr>
      <w:drawing>
        <wp:anchor distT="0" distB="0" distL="114300" distR="114300" simplePos="0" relativeHeight="251669504"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1B98" w14:textId="77777777" w:rsidR="008906D4" w:rsidRDefault="008906D4" w:rsidP="008B5978">
      <w:pPr>
        <w:spacing w:after="0" w:line="240" w:lineRule="auto"/>
      </w:pPr>
      <w:r>
        <w:separator/>
      </w:r>
    </w:p>
  </w:footnote>
  <w:footnote w:type="continuationSeparator" w:id="0">
    <w:p w14:paraId="7C52574E" w14:textId="77777777" w:rsidR="008906D4" w:rsidRDefault="008906D4"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DC4682"/>
    <w:multiLevelType w:val="hybridMultilevel"/>
    <w:tmpl w:val="3326A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995FE1"/>
    <w:multiLevelType w:val="hybridMultilevel"/>
    <w:tmpl w:val="4920B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40FF4"/>
    <w:multiLevelType w:val="hybridMultilevel"/>
    <w:tmpl w:val="DE6A3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11"/>
  </w:num>
  <w:num w:numId="3" w16cid:durableId="1001615644">
    <w:abstractNumId w:val="8"/>
  </w:num>
  <w:num w:numId="4" w16cid:durableId="662901636">
    <w:abstractNumId w:val="4"/>
  </w:num>
  <w:num w:numId="5" w16cid:durableId="1343967275">
    <w:abstractNumId w:val="6"/>
  </w:num>
  <w:num w:numId="6" w16cid:durableId="1496677794">
    <w:abstractNumId w:val="2"/>
  </w:num>
  <w:num w:numId="7" w16cid:durableId="1979995351">
    <w:abstractNumId w:val="19"/>
  </w:num>
  <w:num w:numId="8" w16cid:durableId="1051881836">
    <w:abstractNumId w:val="14"/>
  </w:num>
  <w:num w:numId="9" w16cid:durableId="357506646">
    <w:abstractNumId w:val="5"/>
  </w:num>
  <w:num w:numId="10" w16cid:durableId="1056011315">
    <w:abstractNumId w:val="9"/>
  </w:num>
  <w:num w:numId="11" w16cid:durableId="2041007461">
    <w:abstractNumId w:val="16"/>
  </w:num>
  <w:num w:numId="12" w16cid:durableId="89936682">
    <w:abstractNumId w:val="15"/>
  </w:num>
  <w:num w:numId="13" w16cid:durableId="964703120">
    <w:abstractNumId w:val="12"/>
  </w:num>
  <w:num w:numId="14" w16cid:durableId="1939557217">
    <w:abstractNumId w:val="0"/>
  </w:num>
  <w:num w:numId="15" w16cid:durableId="1819421971">
    <w:abstractNumId w:val="17"/>
  </w:num>
  <w:num w:numId="16" w16cid:durableId="1609123581">
    <w:abstractNumId w:val="3"/>
  </w:num>
  <w:num w:numId="17" w16cid:durableId="2119139149">
    <w:abstractNumId w:val="18"/>
  </w:num>
  <w:num w:numId="18" w16cid:durableId="776951198">
    <w:abstractNumId w:val="13"/>
  </w:num>
  <w:num w:numId="19" w16cid:durableId="745153844">
    <w:abstractNumId w:val="20"/>
  </w:num>
  <w:num w:numId="20" w16cid:durableId="545993930">
    <w:abstractNumId w:val="10"/>
  </w:num>
  <w:num w:numId="21" w16cid:durableId="11865533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oNotDisplayPageBoundaries/>
  <w:proofState w:spelling="clean" w:grammar="clean"/>
  <w:documentProtection w:edit="forms" w:enforcement="1" w:cryptProviderType="rsaAES" w:cryptAlgorithmClass="hash" w:cryptAlgorithmType="typeAny" w:cryptAlgorithmSid="14" w:cryptSpinCount="100000" w:hash="z5d1dOq3PjYvEl4iZuWh0AucCFEz+LeR5uU9lpF5QbD13fzHRoevD8tp1edrILVFGkqp4v2+4aqnGsuF84JSTg==" w:salt="xCTx0xYuiv22BbFBjaXa1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259A8"/>
    <w:rsid w:val="000634EB"/>
    <w:rsid w:val="00075891"/>
    <w:rsid w:val="000803B7"/>
    <w:rsid w:val="00081944"/>
    <w:rsid w:val="00082AEE"/>
    <w:rsid w:val="00083015"/>
    <w:rsid w:val="000C054E"/>
    <w:rsid w:val="000F0CF4"/>
    <w:rsid w:val="001146A4"/>
    <w:rsid w:val="00117B66"/>
    <w:rsid w:val="0014089E"/>
    <w:rsid w:val="00142E8C"/>
    <w:rsid w:val="00152CD0"/>
    <w:rsid w:val="001702ED"/>
    <w:rsid w:val="001A4BAA"/>
    <w:rsid w:val="001E068E"/>
    <w:rsid w:val="001E0FB2"/>
    <w:rsid w:val="001F495F"/>
    <w:rsid w:val="001F73A9"/>
    <w:rsid w:val="002044D8"/>
    <w:rsid w:val="00220868"/>
    <w:rsid w:val="00223D8A"/>
    <w:rsid w:val="0023086E"/>
    <w:rsid w:val="00236874"/>
    <w:rsid w:val="00244AAC"/>
    <w:rsid w:val="00252FF6"/>
    <w:rsid w:val="00272165"/>
    <w:rsid w:val="002A488F"/>
    <w:rsid w:val="002C5D2B"/>
    <w:rsid w:val="002C645A"/>
    <w:rsid w:val="002D0EBF"/>
    <w:rsid w:val="002D2532"/>
    <w:rsid w:val="002D374E"/>
    <w:rsid w:val="00306BF2"/>
    <w:rsid w:val="00310F79"/>
    <w:rsid w:val="00311894"/>
    <w:rsid w:val="003348AA"/>
    <w:rsid w:val="00347A0F"/>
    <w:rsid w:val="0035570B"/>
    <w:rsid w:val="003618C2"/>
    <w:rsid w:val="0036687C"/>
    <w:rsid w:val="0039120A"/>
    <w:rsid w:val="00394A4D"/>
    <w:rsid w:val="003A5B38"/>
    <w:rsid w:val="003B5C74"/>
    <w:rsid w:val="003C14D9"/>
    <w:rsid w:val="003C1F68"/>
    <w:rsid w:val="003F49D7"/>
    <w:rsid w:val="003F6FF5"/>
    <w:rsid w:val="00407F00"/>
    <w:rsid w:val="00420346"/>
    <w:rsid w:val="004310DA"/>
    <w:rsid w:val="00441C89"/>
    <w:rsid w:val="00442D84"/>
    <w:rsid w:val="0045049F"/>
    <w:rsid w:val="00451472"/>
    <w:rsid w:val="00461A25"/>
    <w:rsid w:val="004629E7"/>
    <w:rsid w:val="00487BA3"/>
    <w:rsid w:val="00492318"/>
    <w:rsid w:val="00492D80"/>
    <w:rsid w:val="004B05C5"/>
    <w:rsid w:val="004B36F0"/>
    <w:rsid w:val="004C5960"/>
    <w:rsid w:val="004E1C6C"/>
    <w:rsid w:val="004E2192"/>
    <w:rsid w:val="004F1AB3"/>
    <w:rsid w:val="004F48A9"/>
    <w:rsid w:val="0050310E"/>
    <w:rsid w:val="005103D7"/>
    <w:rsid w:val="00511271"/>
    <w:rsid w:val="00512E1C"/>
    <w:rsid w:val="005203F9"/>
    <w:rsid w:val="005306AB"/>
    <w:rsid w:val="00536BBE"/>
    <w:rsid w:val="005372D0"/>
    <w:rsid w:val="00542F3F"/>
    <w:rsid w:val="00550FDE"/>
    <w:rsid w:val="0055362D"/>
    <w:rsid w:val="00556B92"/>
    <w:rsid w:val="00563127"/>
    <w:rsid w:val="0056313C"/>
    <w:rsid w:val="00582D63"/>
    <w:rsid w:val="00582D88"/>
    <w:rsid w:val="00592338"/>
    <w:rsid w:val="00594D0B"/>
    <w:rsid w:val="0059775A"/>
    <w:rsid w:val="005A4E97"/>
    <w:rsid w:val="005C471C"/>
    <w:rsid w:val="005C72C3"/>
    <w:rsid w:val="005E6B41"/>
    <w:rsid w:val="005E6C60"/>
    <w:rsid w:val="005F3917"/>
    <w:rsid w:val="005F469B"/>
    <w:rsid w:val="00603CA2"/>
    <w:rsid w:val="006054D7"/>
    <w:rsid w:val="00605DCD"/>
    <w:rsid w:val="006114D7"/>
    <w:rsid w:val="006270A0"/>
    <w:rsid w:val="0064302D"/>
    <w:rsid w:val="00646DBF"/>
    <w:rsid w:val="00677E56"/>
    <w:rsid w:val="00686798"/>
    <w:rsid w:val="00691B93"/>
    <w:rsid w:val="00694F3D"/>
    <w:rsid w:val="006959DC"/>
    <w:rsid w:val="006A6C2B"/>
    <w:rsid w:val="006A7568"/>
    <w:rsid w:val="006B2672"/>
    <w:rsid w:val="006B4D7B"/>
    <w:rsid w:val="006D1B45"/>
    <w:rsid w:val="006D7059"/>
    <w:rsid w:val="00712545"/>
    <w:rsid w:val="00712ACF"/>
    <w:rsid w:val="007202D8"/>
    <w:rsid w:val="00724EB4"/>
    <w:rsid w:val="007333CA"/>
    <w:rsid w:val="007513E1"/>
    <w:rsid w:val="007537B0"/>
    <w:rsid w:val="00770A71"/>
    <w:rsid w:val="00772CFA"/>
    <w:rsid w:val="00774950"/>
    <w:rsid w:val="007A36D6"/>
    <w:rsid w:val="007D4434"/>
    <w:rsid w:val="007E04F2"/>
    <w:rsid w:val="007F1408"/>
    <w:rsid w:val="00803901"/>
    <w:rsid w:val="00816BD0"/>
    <w:rsid w:val="00817113"/>
    <w:rsid w:val="00822494"/>
    <w:rsid w:val="00837F3A"/>
    <w:rsid w:val="008417B3"/>
    <w:rsid w:val="008418A4"/>
    <w:rsid w:val="00844941"/>
    <w:rsid w:val="0085201D"/>
    <w:rsid w:val="00862AA9"/>
    <w:rsid w:val="00874BB3"/>
    <w:rsid w:val="00886BE2"/>
    <w:rsid w:val="008906D4"/>
    <w:rsid w:val="00896599"/>
    <w:rsid w:val="008B5978"/>
    <w:rsid w:val="008B5E73"/>
    <w:rsid w:val="008C0DE9"/>
    <w:rsid w:val="008C659D"/>
    <w:rsid w:val="008D7D49"/>
    <w:rsid w:val="008F7034"/>
    <w:rsid w:val="00900C57"/>
    <w:rsid w:val="009015CD"/>
    <w:rsid w:val="00904000"/>
    <w:rsid w:val="00904D85"/>
    <w:rsid w:val="00913FA1"/>
    <w:rsid w:val="00945D58"/>
    <w:rsid w:val="00945D9A"/>
    <w:rsid w:val="00954726"/>
    <w:rsid w:val="00956F8B"/>
    <w:rsid w:val="0097323F"/>
    <w:rsid w:val="00977970"/>
    <w:rsid w:val="00995A03"/>
    <w:rsid w:val="009A017F"/>
    <w:rsid w:val="009C6D60"/>
    <w:rsid w:val="009D02F4"/>
    <w:rsid w:val="009E669E"/>
    <w:rsid w:val="009F2B50"/>
    <w:rsid w:val="00A046F9"/>
    <w:rsid w:val="00A0522F"/>
    <w:rsid w:val="00A05583"/>
    <w:rsid w:val="00A10A1F"/>
    <w:rsid w:val="00A15F7B"/>
    <w:rsid w:val="00A245C2"/>
    <w:rsid w:val="00A330DA"/>
    <w:rsid w:val="00A44ADB"/>
    <w:rsid w:val="00A46AC0"/>
    <w:rsid w:val="00A56C17"/>
    <w:rsid w:val="00A659A5"/>
    <w:rsid w:val="00A7789F"/>
    <w:rsid w:val="00A849AE"/>
    <w:rsid w:val="00A905B5"/>
    <w:rsid w:val="00A92FBD"/>
    <w:rsid w:val="00AB2CCE"/>
    <w:rsid w:val="00AB42DC"/>
    <w:rsid w:val="00AC5448"/>
    <w:rsid w:val="00AF27E9"/>
    <w:rsid w:val="00B078B7"/>
    <w:rsid w:val="00B20F52"/>
    <w:rsid w:val="00B35617"/>
    <w:rsid w:val="00B4650F"/>
    <w:rsid w:val="00B6091C"/>
    <w:rsid w:val="00B6143E"/>
    <w:rsid w:val="00B82008"/>
    <w:rsid w:val="00BA7833"/>
    <w:rsid w:val="00BB208C"/>
    <w:rsid w:val="00BC7A6A"/>
    <w:rsid w:val="00BD37BC"/>
    <w:rsid w:val="00BD424F"/>
    <w:rsid w:val="00BE529F"/>
    <w:rsid w:val="00BE72BB"/>
    <w:rsid w:val="00C02579"/>
    <w:rsid w:val="00C046F7"/>
    <w:rsid w:val="00C0733A"/>
    <w:rsid w:val="00C145BA"/>
    <w:rsid w:val="00C14DF3"/>
    <w:rsid w:val="00C22091"/>
    <w:rsid w:val="00C23A65"/>
    <w:rsid w:val="00C26987"/>
    <w:rsid w:val="00C31147"/>
    <w:rsid w:val="00C3394B"/>
    <w:rsid w:val="00C57D45"/>
    <w:rsid w:val="00C61CB0"/>
    <w:rsid w:val="00C65C04"/>
    <w:rsid w:val="00C7256E"/>
    <w:rsid w:val="00C87623"/>
    <w:rsid w:val="00C91DD8"/>
    <w:rsid w:val="00CA09D8"/>
    <w:rsid w:val="00CA3890"/>
    <w:rsid w:val="00CD1E0A"/>
    <w:rsid w:val="00CF5DB1"/>
    <w:rsid w:val="00D0370A"/>
    <w:rsid w:val="00D10A0A"/>
    <w:rsid w:val="00D111F3"/>
    <w:rsid w:val="00D13184"/>
    <w:rsid w:val="00D20782"/>
    <w:rsid w:val="00D23EE3"/>
    <w:rsid w:val="00D33056"/>
    <w:rsid w:val="00D36B1A"/>
    <w:rsid w:val="00D46385"/>
    <w:rsid w:val="00D67D34"/>
    <w:rsid w:val="00D720C0"/>
    <w:rsid w:val="00DA3EEB"/>
    <w:rsid w:val="00DB1111"/>
    <w:rsid w:val="00DB14D7"/>
    <w:rsid w:val="00DB2BDD"/>
    <w:rsid w:val="00DD3343"/>
    <w:rsid w:val="00DD4CE6"/>
    <w:rsid w:val="00E21E79"/>
    <w:rsid w:val="00E367CA"/>
    <w:rsid w:val="00E52E70"/>
    <w:rsid w:val="00E5687E"/>
    <w:rsid w:val="00E6159B"/>
    <w:rsid w:val="00E63A11"/>
    <w:rsid w:val="00E844AD"/>
    <w:rsid w:val="00EA5C57"/>
    <w:rsid w:val="00ED4F40"/>
    <w:rsid w:val="00EE5C05"/>
    <w:rsid w:val="00EF1367"/>
    <w:rsid w:val="00EF5C2B"/>
    <w:rsid w:val="00F2403D"/>
    <w:rsid w:val="00F257A9"/>
    <w:rsid w:val="00F36D3A"/>
    <w:rsid w:val="00F53688"/>
    <w:rsid w:val="00F55FCD"/>
    <w:rsid w:val="00F62CF3"/>
    <w:rsid w:val="00F817D9"/>
    <w:rsid w:val="00F82451"/>
    <w:rsid w:val="00FA24E1"/>
    <w:rsid w:val="00FA4193"/>
    <w:rsid w:val="00FA6EDA"/>
    <w:rsid w:val="00FB76A2"/>
    <w:rsid w:val="00FC4F16"/>
    <w:rsid w:val="00FF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 w:type="character" w:customStyle="1" w:styleId="cf01">
    <w:name w:val="cf01"/>
    <w:basedOn w:val="DefaultParagraphFont"/>
    <w:rsid w:val="00900C5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2.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3.xml><?xml version="1.0" encoding="utf-8"?>
<ds:datastoreItem xmlns:ds="http://schemas.openxmlformats.org/officeDocument/2006/customXml" ds:itemID="{71D4D431-B1D2-443C-BCE7-A719AFA2C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1714</Words>
  <Characters>9775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9</cp:revision>
  <cp:lastPrinted>2023-10-18T12:51:00Z</cp:lastPrinted>
  <dcterms:created xsi:type="dcterms:W3CDTF">2024-10-03T13:06:00Z</dcterms:created>
  <dcterms:modified xsi:type="dcterms:W3CDTF">2025-05-28T13:59:00Z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