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Pr="00291F5B" w:rsidRDefault="002C645A" w:rsidP="00117B66">
      <w:pPr>
        <w:pStyle w:val="Heading1"/>
      </w:pPr>
      <w:r w:rsidRPr="00291F5B">
        <w:rPr>
          <w:b w:val="0"/>
          <w:bCs w:val="0"/>
          <w:noProof/>
        </w:rPr>
        <mc:AlternateContent>
          <mc:Choice Requires="wps">
            <w:drawing>
              <wp:anchor distT="0" distB="0" distL="114300" distR="114300" simplePos="0" relativeHeight="251661312" behindDoc="0" locked="0" layoutInCell="1" allowOverlap="1" wp14:anchorId="560D52B0" wp14:editId="1BC45BBF">
                <wp:simplePos x="0" y="0"/>
                <wp:positionH relativeFrom="column">
                  <wp:posOffset>7067550</wp:posOffset>
                </wp:positionH>
                <wp:positionV relativeFrom="paragraph">
                  <wp:posOffset>154305</wp:posOffset>
                </wp:positionV>
                <wp:extent cx="2619375" cy="5905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619375" cy="590550"/>
                        </a:xfrm>
                        <a:prstGeom prst="rect">
                          <a:avLst/>
                        </a:prstGeom>
                        <a:solidFill>
                          <a:schemeClr val="lt1"/>
                        </a:solidFill>
                        <a:ln w="6350">
                          <a:solidFill>
                            <a:prstClr val="black"/>
                          </a:solidFill>
                        </a:ln>
                      </wps:spPr>
                      <wps:txbx>
                        <w:txbxContent>
                          <w:p w14:paraId="2336CCE5" w14:textId="74F1A884" w:rsidR="002C645A" w:rsidRPr="00291F5B" w:rsidRDefault="002C645A" w:rsidP="002C645A">
                            <w:pPr>
                              <w:rPr>
                                <w:rFonts w:ascii="Abadi Extra Light" w:hAnsi="Abadi Extra Light"/>
                                <w:color w:val="323E4F" w:themeColor="text2" w:themeShade="BF"/>
                                <w:sz w:val="24"/>
                                <w:szCs w:val="24"/>
                              </w:rPr>
                            </w:pPr>
                            <w:r w:rsidRPr="00291F5B">
                              <w:rPr>
                                <w:rFonts w:ascii="Abadi Extra Light" w:hAnsi="Abadi Extra Light"/>
                                <w:color w:val="323E4F" w:themeColor="text2" w:themeShade="BF"/>
                                <w:sz w:val="24"/>
                                <w:szCs w:val="24"/>
                              </w:rPr>
                              <w:t>CAJE REF</w:t>
                            </w:r>
                            <w:r w:rsidRPr="00291F5B">
                              <w:rPr>
                                <w:rFonts w:ascii="Abadi Extra Light" w:hAnsi="Abadi Extra Light"/>
                                <w:color w:val="323E4F" w:themeColor="text2" w:themeShade="BF"/>
                                <w:sz w:val="24"/>
                                <w:szCs w:val="24"/>
                              </w:rPr>
                              <w:tab/>
                            </w:r>
                            <w:r w:rsidR="00981D44" w:rsidRPr="00291F5B">
                              <w:rPr>
                                <w:rFonts w:ascii="Abadi Extra Light" w:hAnsi="Abadi Extra Light"/>
                                <w:color w:val="323E4F" w:themeColor="text2" w:themeShade="BF"/>
                                <w:sz w:val="24"/>
                                <w:szCs w:val="24"/>
                              </w:rPr>
                              <w:t>CYM/Wales/2025/0013</w:t>
                            </w:r>
                          </w:p>
                          <w:p w14:paraId="085F29E3" w14:textId="323D7593" w:rsidR="002C645A" w:rsidRPr="00291F5B" w:rsidRDefault="002C645A" w:rsidP="002C645A">
                            <w:r w:rsidRPr="00291F5B">
                              <w:rPr>
                                <w:rFonts w:ascii="Abadi Extra Light" w:hAnsi="Abadi Extra Light"/>
                                <w:color w:val="323E4F" w:themeColor="text2" w:themeShade="BF"/>
                                <w:sz w:val="24"/>
                                <w:szCs w:val="24"/>
                              </w:rPr>
                              <w:t>APPROVED</w:t>
                            </w:r>
                            <w:r w:rsidRPr="00291F5B">
                              <w:rPr>
                                <w:rFonts w:ascii="Abadi Extra Light" w:hAnsi="Abadi Extra Light"/>
                                <w:color w:val="323E4F" w:themeColor="text2" w:themeShade="BF"/>
                                <w:sz w:val="24"/>
                                <w:szCs w:val="24"/>
                              </w:rPr>
                              <w:tab/>
                            </w:r>
                            <w:r w:rsidR="00CF7C67">
                              <w:rPr>
                                <w:rFonts w:ascii="Abadi Extra Light" w:hAnsi="Abadi Extra Light"/>
                                <w:color w:val="323E4F" w:themeColor="text2" w:themeShade="BF"/>
                                <w:sz w:val="24"/>
                                <w:szCs w:val="24"/>
                              </w:rPr>
                              <w:t>21/07/2025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6.5pt;margin-top:12.15pt;width:206.2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" fillcolor="white [3201]" strokeweight=".5pt">
                <v:textbox>
                  <w:txbxContent>
                    <w:p w14:paraId="2336CCE5" w14:textId="74F1A884" w:rsidR="002C645A" w:rsidRPr="00291F5B" w:rsidRDefault="002C645A" w:rsidP="002C645A">
                      <w:pPr>
                        <w:rPr>
                          <w:rFonts w:ascii="Abadi Extra Light" w:hAnsi="Abadi Extra Light"/>
                          <w:color w:val="323E4F" w:themeColor="text2" w:themeShade="BF"/>
                          <w:sz w:val="24"/>
                          <w:szCs w:val="24"/>
                        </w:rPr>
                      </w:pPr>
                      <w:r w:rsidRPr="00291F5B">
                        <w:rPr>
                          <w:rFonts w:ascii="Abadi Extra Light" w:hAnsi="Abadi Extra Light"/>
                          <w:color w:val="323E4F" w:themeColor="text2" w:themeShade="BF"/>
                          <w:sz w:val="24"/>
                          <w:szCs w:val="24"/>
                        </w:rPr>
                        <w:t>CAJE REF</w:t>
                      </w:r>
                      <w:r w:rsidRPr="00291F5B">
                        <w:rPr>
                          <w:rFonts w:ascii="Abadi Extra Light" w:hAnsi="Abadi Extra Light"/>
                          <w:color w:val="323E4F" w:themeColor="text2" w:themeShade="BF"/>
                          <w:sz w:val="24"/>
                          <w:szCs w:val="24"/>
                        </w:rPr>
                        <w:tab/>
                      </w:r>
                      <w:r w:rsidR="00981D44" w:rsidRPr="00291F5B">
                        <w:rPr>
                          <w:rFonts w:ascii="Abadi Extra Light" w:hAnsi="Abadi Extra Light"/>
                          <w:color w:val="323E4F" w:themeColor="text2" w:themeShade="BF"/>
                          <w:sz w:val="24"/>
                          <w:szCs w:val="24"/>
                        </w:rPr>
                        <w:t>CYM/Wales/2025/0013</w:t>
                      </w:r>
                    </w:p>
                    <w:p w14:paraId="085F29E3" w14:textId="323D7593" w:rsidR="002C645A" w:rsidRPr="00291F5B" w:rsidRDefault="002C645A" w:rsidP="002C645A">
                      <w:r w:rsidRPr="00291F5B">
                        <w:rPr>
                          <w:rFonts w:ascii="Abadi Extra Light" w:hAnsi="Abadi Extra Light"/>
                          <w:color w:val="323E4F" w:themeColor="text2" w:themeShade="BF"/>
                          <w:sz w:val="24"/>
                          <w:szCs w:val="24"/>
                        </w:rPr>
                        <w:t>APPROVED</w:t>
                      </w:r>
                      <w:r w:rsidRPr="00291F5B">
                        <w:rPr>
                          <w:rFonts w:ascii="Abadi Extra Light" w:hAnsi="Abadi Extra Light"/>
                          <w:color w:val="323E4F" w:themeColor="text2" w:themeShade="BF"/>
                          <w:sz w:val="24"/>
                          <w:szCs w:val="24"/>
                        </w:rPr>
                        <w:tab/>
                      </w:r>
                      <w:r w:rsidR="00CF7C67">
                        <w:rPr>
                          <w:rFonts w:ascii="Abadi Extra Light" w:hAnsi="Abadi Extra Light"/>
                          <w:color w:val="323E4F" w:themeColor="text2" w:themeShade="BF"/>
                          <w:sz w:val="24"/>
                          <w:szCs w:val="24"/>
                        </w:rPr>
                        <w:t>21/07/2025</w:t>
                      </w:r>
                    </w:p>
                  </w:txbxContent>
                </v:textbox>
              </v:shape>
            </w:pict>
          </mc:Fallback>
        </mc:AlternateContent>
      </w:r>
      <w:r w:rsidRPr="00291F5B">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77C4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291F5B">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Pr="00291F5B" w:rsidRDefault="002C645A" w:rsidP="00117B66">
      <w:pPr>
        <w:pStyle w:val="Heading1"/>
      </w:pPr>
    </w:p>
    <w:p w14:paraId="61364341" w14:textId="267AC492" w:rsidR="00A44ADB" w:rsidRPr="00291F5B" w:rsidRDefault="009C6D60" w:rsidP="00117B66">
      <w:pPr>
        <w:pStyle w:val="Heading1"/>
      </w:pPr>
      <w:r w:rsidRPr="00291F5B">
        <w:t>JOB TITLE</w:t>
      </w:r>
      <w:r w:rsidR="00FC4F16" w:rsidRPr="00291F5B">
        <w:tab/>
      </w:r>
      <w:r w:rsidRPr="00291F5B">
        <w:tab/>
      </w:r>
      <w:r w:rsidR="0095156C" w:rsidRPr="00291F5B">
        <w:t>Capsule Endoscopy Advanced Practitioner</w:t>
      </w:r>
    </w:p>
    <w:p w14:paraId="1712A23D" w14:textId="120FBAA8" w:rsidR="00441C89" w:rsidRPr="00291F5B" w:rsidRDefault="00FC4F16" w:rsidP="00117B66">
      <w:pPr>
        <w:pStyle w:val="Heading1"/>
      </w:pPr>
      <w:bookmarkStart w:id="0" w:name="_Hlk172633081"/>
      <w:r w:rsidRPr="00291F5B">
        <w:t>BAND</w:t>
      </w:r>
      <w:bookmarkEnd w:id="0"/>
      <w:r w:rsidR="00A44ADB" w:rsidRPr="00291F5B">
        <w:t xml:space="preserve"> </w:t>
      </w:r>
      <w:r w:rsidR="009C6D60" w:rsidRPr="00291F5B">
        <w:tab/>
      </w:r>
      <w:r w:rsidR="003078CC">
        <w:tab/>
        <w:t>8a</w:t>
      </w:r>
    </w:p>
    <w:p w14:paraId="38EAA934" w14:textId="3C8035C7" w:rsidR="00D33056" w:rsidRPr="00291F5B"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291F5B" w14:paraId="209254D9" w14:textId="77777777" w:rsidTr="00945D9A">
        <w:tc>
          <w:tcPr>
            <w:tcW w:w="5000" w:type="pct"/>
            <w:gridSpan w:val="3"/>
            <w:shd w:val="clear" w:color="auto" w:fill="3A4972"/>
          </w:tcPr>
          <w:p w14:paraId="65CA6505" w14:textId="3DE3479F" w:rsidR="00945D9A" w:rsidRPr="00291F5B" w:rsidRDefault="00A44ADB" w:rsidP="005203F9">
            <w:pPr>
              <w:pStyle w:val="Heading2"/>
            </w:pPr>
            <w:r w:rsidRPr="00291F5B">
              <w:t>Job Summar</w:t>
            </w:r>
            <w:r w:rsidR="00E63A11" w:rsidRPr="00291F5B">
              <w:t>y</w:t>
            </w:r>
          </w:p>
        </w:tc>
      </w:tr>
      <w:tr w:rsidR="00945D9A" w:rsidRPr="00291F5B" w14:paraId="6C5E8C75" w14:textId="77777777" w:rsidTr="00117B66">
        <w:tc>
          <w:tcPr>
            <w:tcW w:w="5000" w:type="pct"/>
            <w:gridSpan w:val="3"/>
            <w:tcMar>
              <w:top w:w="57" w:type="dxa"/>
              <w:bottom w:w="57" w:type="dxa"/>
            </w:tcMar>
          </w:tcPr>
          <w:p w14:paraId="3667024F" w14:textId="29F4AEAC" w:rsidR="00CE5C05" w:rsidRPr="00CE5C05" w:rsidRDefault="00CE5C05" w:rsidP="00CE5C05">
            <w:pPr>
              <w:numPr>
                <w:ilvl w:val="0"/>
                <w:numId w:val="18"/>
              </w:numPr>
              <w:ind w:left="316" w:hanging="284"/>
              <w:contextualSpacing/>
              <w:rPr>
                <w:rFonts w:ascii="Arial" w:hAnsi="Arial" w:cs="Arial"/>
                <w:color w:val="000000" w:themeColor="text1"/>
                <w:sz w:val="24"/>
                <w:szCs w:val="24"/>
              </w:rPr>
            </w:pPr>
            <w:r w:rsidRPr="00CE5C05">
              <w:rPr>
                <w:rFonts w:ascii="Arial" w:hAnsi="Arial" w:cs="Arial"/>
                <w:color w:val="000000" w:themeColor="text1"/>
                <w:sz w:val="24"/>
                <w:szCs w:val="24"/>
              </w:rPr>
              <w:t>Independently pre-assess, perform, read and report gastrointestinal capsule endoscopy procedures to diagnose pathology, including cancer</w:t>
            </w:r>
            <w:r w:rsidR="00291F5B" w:rsidRPr="00291F5B">
              <w:rPr>
                <w:rFonts w:ascii="Arial" w:hAnsi="Arial" w:cs="Arial"/>
                <w:color w:val="000000" w:themeColor="text1"/>
                <w:sz w:val="24"/>
                <w:szCs w:val="24"/>
              </w:rPr>
              <w:t>.</w:t>
            </w:r>
            <w:r w:rsidRPr="00CE5C05">
              <w:rPr>
                <w:rFonts w:ascii="Arial" w:hAnsi="Arial" w:cs="Arial"/>
                <w:color w:val="000000" w:themeColor="text1"/>
                <w:sz w:val="24"/>
                <w:szCs w:val="24"/>
              </w:rPr>
              <w:t xml:space="preserve"> </w:t>
            </w:r>
          </w:p>
          <w:p w14:paraId="28D066A5" w14:textId="2ADDC4CB" w:rsidR="00CE5C05" w:rsidRPr="00291F5B" w:rsidRDefault="00CE5C05" w:rsidP="00CE5C05">
            <w:pPr>
              <w:numPr>
                <w:ilvl w:val="0"/>
                <w:numId w:val="18"/>
              </w:numPr>
              <w:ind w:left="316" w:hanging="284"/>
              <w:contextualSpacing/>
              <w:rPr>
                <w:rFonts w:ascii="Arial" w:hAnsi="Arial" w:cs="Arial"/>
                <w:color w:val="000000" w:themeColor="text1"/>
                <w:sz w:val="24"/>
                <w:szCs w:val="24"/>
              </w:rPr>
            </w:pPr>
            <w:r w:rsidRPr="00CE5C05">
              <w:rPr>
                <w:rFonts w:ascii="Arial" w:hAnsi="Arial" w:cs="Arial"/>
                <w:color w:val="000000" w:themeColor="text1"/>
                <w:sz w:val="24"/>
                <w:szCs w:val="24"/>
              </w:rPr>
              <w:t>Independently diagnose a range of benign and malignant gastrointestinal conditions</w:t>
            </w:r>
            <w:r w:rsidR="00291F5B" w:rsidRPr="00291F5B">
              <w:rPr>
                <w:rFonts w:ascii="Arial" w:hAnsi="Arial" w:cs="Arial"/>
                <w:color w:val="000000" w:themeColor="text1"/>
                <w:sz w:val="24"/>
                <w:szCs w:val="24"/>
              </w:rPr>
              <w:t>.</w:t>
            </w:r>
          </w:p>
          <w:p w14:paraId="7A8F73E8" w14:textId="18D35E17" w:rsidR="00945D9A" w:rsidRPr="00291F5B" w:rsidRDefault="00291F5B" w:rsidP="00291F5B">
            <w:pPr>
              <w:numPr>
                <w:ilvl w:val="0"/>
                <w:numId w:val="18"/>
              </w:numPr>
              <w:ind w:left="316" w:hanging="284"/>
              <w:contextualSpacing/>
              <w:rPr>
                <w:rFonts w:ascii="Arial" w:hAnsi="Arial" w:cs="Arial"/>
                <w:color w:val="000000" w:themeColor="text1"/>
                <w:sz w:val="24"/>
                <w:szCs w:val="24"/>
              </w:rPr>
            </w:pPr>
            <w:r w:rsidRPr="00291F5B">
              <w:rPr>
                <w:rFonts w:ascii="Arial" w:hAnsi="Arial" w:cs="Arial"/>
                <w:color w:val="000000" w:themeColor="text1"/>
                <w:sz w:val="24"/>
                <w:szCs w:val="24"/>
              </w:rPr>
              <w:t>Responsible for the management and leadership of the Health Board capsule endoscopy service.</w:t>
            </w:r>
          </w:p>
        </w:tc>
      </w:tr>
      <w:tr w:rsidR="00117B66" w:rsidRPr="00291F5B" w14:paraId="5021FDE3" w14:textId="77777777" w:rsidTr="00945D9A">
        <w:tc>
          <w:tcPr>
            <w:tcW w:w="5000" w:type="pct"/>
            <w:gridSpan w:val="3"/>
            <w:shd w:val="clear" w:color="auto" w:fill="3A4972"/>
          </w:tcPr>
          <w:p w14:paraId="023F440B" w14:textId="77777777" w:rsidR="00945D9A" w:rsidRPr="00291F5B" w:rsidRDefault="00945D9A" w:rsidP="005203F9">
            <w:pPr>
              <w:pStyle w:val="Heading2"/>
            </w:pPr>
            <w:r w:rsidRPr="00291F5B">
              <w:t>Responsible to</w:t>
            </w:r>
          </w:p>
        </w:tc>
      </w:tr>
      <w:tr w:rsidR="00945D9A" w:rsidRPr="00291F5B" w14:paraId="11731BBD" w14:textId="77777777" w:rsidTr="00117B66">
        <w:tc>
          <w:tcPr>
            <w:tcW w:w="1667" w:type="pct"/>
            <w:tcMar>
              <w:top w:w="57" w:type="dxa"/>
              <w:bottom w:w="57" w:type="dxa"/>
            </w:tcMar>
          </w:tcPr>
          <w:p w14:paraId="4315C788" w14:textId="447A82E4" w:rsidR="00945D9A" w:rsidRPr="00291F5B" w:rsidRDefault="00945D9A" w:rsidP="005203F9">
            <w:pPr>
              <w:pStyle w:val="Heading3"/>
            </w:pPr>
            <w:r w:rsidRPr="00291F5B">
              <w:t>Reporting:</w:t>
            </w:r>
            <w:r w:rsidR="00117B66" w:rsidRPr="00291F5B">
              <w:t xml:space="preserve">  </w:t>
            </w:r>
            <w:r w:rsidR="00CF7C67" w:rsidRPr="00CF7C67">
              <w:rPr>
                <w:b w:val="0"/>
                <w:bCs w:val="0"/>
              </w:rPr>
              <w:fldChar w:fldCharType="begin">
                <w:ffData>
                  <w:name w:val="Text1"/>
                  <w:enabled/>
                  <w:calcOnExit w:val="0"/>
                  <w:textInput/>
                </w:ffData>
              </w:fldChar>
            </w:r>
            <w:bookmarkStart w:id="1" w:name="Text1"/>
            <w:r w:rsidR="00CF7C67" w:rsidRPr="00CF7C67">
              <w:rPr>
                <w:b w:val="0"/>
                <w:bCs w:val="0"/>
              </w:rPr>
              <w:instrText xml:space="preserve"> FORMTEXT </w:instrText>
            </w:r>
            <w:r w:rsidR="00CF7C67" w:rsidRPr="00CF7C67">
              <w:rPr>
                <w:b w:val="0"/>
                <w:bCs w:val="0"/>
              </w:rPr>
            </w:r>
            <w:r w:rsidR="00CF7C67" w:rsidRPr="00CF7C67">
              <w:rPr>
                <w:b w:val="0"/>
                <w:bCs w:val="0"/>
              </w:rPr>
              <w:fldChar w:fldCharType="separate"/>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rPr>
              <w:fldChar w:fldCharType="end"/>
            </w:r>
            <w:bookmarkEnd w:id="1"/>
          </w:p>
          <w:p w14:paraId="359483A0" w14:textId="77777777" w:rsidR="00945D9A" w:rsidRPr="00291F5B"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46E45E94" w:rsidR="00945D9A" w:rsidRPr="00291F5B" w:rsidRDefault="00945D9A" w:rsidP="005203F9">
            <w:pPr>
              <w:pStyle w:val="Heading3"/>
            </w:pPr>
            <w:r w:rsidRPr="00291F5B">
              <w:t>Accountable:</w:t>
            </w:r>
            <w:r w:rsidR="00117B66" w:rsidRPr="00291F5B">
              <w:t xml:space="preserve">  </w:t>
            </w:r>
            <w:r w:rsidR="00CF7C67" w:rsidRPr="00CF7C67">
              <w:rPr>
                <w:b w:val="0"/>
                <w:bCs w:val="0"/>
              </w:rPr>
              <w:fldChar w:fldCharType="begin">
                <w:ffData>
                  <w:name w:val="Text2"/>
                  <w:enabled/>
                  <w:calcOnExit w:val="0"/>
                  <w:textInput/>
                </w:ffData>
              </w:fldChar>
            </w:r>
            <w:bookmarkStart w:id="2" w:name="Text2"/>
            <w:r w:rsidR="00CF7C67" w:rsidRPr="00CF7C67">
              <w:rPr>
                <w:b w:val="0"/>
                <w:bCs w:val="0"/>
              </w:rPr>
              <w:instrText xml:space="preserve"> FORMTEXT </w:instrText>
            </w:r>
            <w:r w:rsidR="00CF7C67" w:rsidRPr="00CF7C67">
              <w:rPr>
                <w:b w:val="0"/>
                <w:bCs w:val="0"/>
              </w:rPr>
            </w:r>
            <w:r w:rsidR="00CF7C67" w:rsidRPr="00CF7C67">
              <w:rPr>
                <w:b w:val="0"/>
                <w:bCs w:val="0"/>
              </w:rPr>
              <w:fldChar w:fldCharType="separate"/>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noProof/>
              </w:rPr>
              <w:t> </w:t>
            </w:r>
            <w:r w:rsidR="00CF7C67" w:rsidRPr="00CF7C67">
              <w:rPr>
                <w:b w:val="0"/>
                <w:bCs w:val="0"/>
              </w:rPr>
              <w:fldChar w:fldCharType="end"/>
            </w:r>
            <w:bookmarkEnd w:id="2"/>
          </w:p>
        </w:tc>
        <w:tc>
          <w:tcPr>
            <w:tcW w:w="1666" w:type="pct"/>
            <w:tcMar>
              <w:top w:w="57" w:type="dxa"/>
              <w:bottom w:w="57" w:type="dxa"/>
            </w:tcMar>
          </w:tcPr>
          <w:p w14:paraId="5EEEFD2A" w14:textId="7DE2C1E8" w:rsidR="00945D9A" w:rsidRPr="00291F5B" w:rsidRDefault="00945D9A" w:rsidP="005203F9">
            <w:pPr>
              <w:pStyle w:val="Heading3"/>
            </w:pPr>
            <w:r w:rsidRPr="00291F5B">
              <w:t>Professionally:</w:t>
            </w:r>
            <w:r w:rsidR="00117B66" w:rsidRPr="00291F5B">
              <w:t xml:space="preserve">  </w:t>
            </w:r>
            <w:r w:rsidR="00CF7C67" w:rsidRPr="003E3B1D">
              <w:rPr>
                <w:b w:val="0"/>
                <w:bCs w:val="0"/>
              </w:rPr>
              <w:fldChar w:fldCharType="begin">
                <w:ffData>
                  <w:name w:val="Text3"/>
                  <w:enabled/>
                  <w:calcOnExit w:val="0"/>
                  <w:textInput/>
                </w:ffData>
              </w:fldChar>
            </w:r>
            <w:bookmarkStart w:id="3" w:name="Text3"/>
            <w:r w:rsidR="00CF7C67" w:rsidRPr="003E3B1D">
              <w:rPr>
                <w:b w:val="0"/>
                <w:bCs w:val="0"/>
              </w:rPr>
              <w:instrText xml:space="preserve"> FORMTEXT </w:instrText>
            </w:r>
            <w:r w:rsidR="00CF7C67" w:rsidRPr="003E3B1D">
              <w:rPr>
                <w:b w:val="0"/>
                <w:bCs w:val="0"/>
              </w:rPr>
            </w:r>
            <w:r w:rsidR="00CF7C67" w:rsidRPr="003E3B1D">
              <w:rPr>
                <w:b w:val="0"/>
                <w:bCs w:val="0"/>
              </w:rPr>
              <w:fldChar w:fldCharType="separate"/>
            </w:r>
            <w:r w:rsidR="00CF7C67" w:rsidRPr="003E3B1D">
              <w:rPr>
                <w:b w:val="0"/>
                <w:bCs w:val="0"/>
                <w:noProof/>
              </w:rPr>
              <w:t> </w:t>
            </w:r>
            <w:r w:rsidR="00CF7C67" w:rsidRPr="003E3B1D">
              <w:rPr>
                <w:b w:val="0"/>
                <w:bCs w:val="0"/>
                <w:noProof/>
              </w:rPr>
              <w:t> </w:t>
            </w:r>
            <w:r w:rsidR="00CF7C67" w:rsidRPr="003E3B1D">
              <w:rPr>
                <w:b w:val="0"/>
                <w:bCs w:val="0"/>
                <w:noProof/>
              </w:rPr>
              <w:t> </w:t>
            </w:r>
            <w:r w:rsidR="00CF7C67" w:rsidRPr="003E3B1D">
              <w:rPr>
                <w:b w:val="0"/>
                <w:bCs w:val="0"/>
                <w:noProof/>
              </w:rPr>
              <w:t> </w:t>
            </w:r>
            <w:r w:rsidR="00CF7C67" w:rsidRPr="003E3B1D">
              <w:rPr>
                <w:b w:val="0"/>
                <w:bCs w:val="0"/>
                <w:noProof/>
              </w:rPr>
              <w:t> </w:t>
            </w:r>
            <w:r w:rsidR="00CF7C67" w:rsidRPr="003E3B1D">
              <w:rPr>
                <w:b w:val="0"/>
                <w:bCs w:val="0"/>
              </w:rPr>
              <w:fldChar w:fldCharType="end"/>
            </w:r>
            <w:bookmarkEnd w:id="3"/>
          </w:p>
        </w:tc>
      </w:tr>
      <w:tr w:rsidR="00117B66" w:rsidRPr="00291F5B" w14:paraId="07E7FD45" w14:textId="77777777" w:rsidTr="00945D9A">
        <w:tc>
          <w:tcPr>
            <w:tcW w:w="5000" w:type="pct"/>
            <w:gridSpan w:val="3"/>
            <w:shd w:val="clear" w:color="auto" w:fill="3A4972"/>
          </w:tcPr>
          <w:p w14:paraId="334C0EFE" w14:textId="69E83697" w:rsidR="00945D9A" w:rsidRPr="00291F5B" w:rsidRDefault="00945D9A" w:rsidP="005203F9">
            <w:pPr>
              <w:pStyle w:val="Heading2"/>
            </w:pPr>
            <w:r w:rsidRPr="00291F5B">
              <w:t>Responsibilities</w:t>
            </w:r>
            <w:r w:rsidR="00A44ADB" w:rsidRPr="00291F5B">
              <w:t xml:space="preserve"> and Duties</w:t>
            </w:r>
          </w:p>
        </w:tc>
      </w:tr>
      <w:tr w:rsidR="00945D9A" w:rsidRPr="00291F5B" w14:paraId="1E3C0C60" w14:textId="77777777" w:rsidTr="00117B66">
        <w:tc>
          <w:tcPr>
            <w:tcW w:w="5000" w:type="pct"/>
            <w:gridSpan w:val="3"/>
            <w:tcMar>
              <w:top w:w="57" w:type="dxa"/>
              <w:bottom w:w="57" w:type="dxa"/>
            </w:tcMar>
          </w:tcPr>
          <w:p w14:paraId="6848150B" w14:textId="59EF22E2" w:rsidR="00A92154" w:rsidRPr="00A92154" w:rsidRDefault="00A92154" w:rsidP="00A92154">
            <w:pPr>
              <w:spacing w:before="40" w:after="50"/>
              <w:jc w:val="both"/>
              <w:outlineLvl w:val="2"/>
              <w:rPr>
                <w:rFonts w:ascii="Arial" w:hAnsi="Arial" w:cs="Arial"/>
                <w:color w:val="000000" w:themeColor="text1"/>
                <w:sz w:val="24"/>
                <w:szCs w:val="24"/>
              </w:rPr>
            </w:pPr>
            <w:r w:rsidRPr="00A92154">
              <w:rPr>
                <w:rFonts w:ascii="Arial" w:hAnsi="Arial" w:cs="Arial"/>
                <w:color w:val="000000" w:themeColor="text1"/>
                <w:sz w:val="24"/>
                <w:szCs w:val="24"/>
              </w:rPr>
              <w:t>As an Advanced Practitioner, the post holder will be expected to work across and evidence the four pillars of advanced practice: Clinical Practice, Leadership and Management, Education and Research</w:t>
            </w:r>
            <w:r w:rsidR="00291F5B">
              <w:rPr>
                <w:rFonts w:ascii="Arial" w:hAnsi="Arial" w:cs="Arial"/>
                <w:color w:val="000000" w:themeColor="text1"/>
                <w:sz w:val="24"/>
                <w:szCs w:val="24"/>
              </w:rPr>
              <w:t>.</w:t>
            </w:r>
          </w:p>
          <w:p w14:paraId="305C2901" w14:textId="77777777" w:rsidR="00A92154" w:rsidRPr="00A92154" w:rsidRDefault="00A92154" w:rsidP="00A92154">
            <w:pPr>
              <w:spacing w:before="40" w:after="50"/>
              <w:jc w:val="both"/>
              <w:outlineLvl w:val="2"/>
              <w:rPr>
                <w:rFonts w:ascii="Arial" w:hAnsi="Arial" w:cs="Arial"/>
                <w:b/>
                <w:bCs/>
                <w:color w:val="000000" w:themeColor="text1"/>
                <w:sz w:val="24"/>
                <w:szCs w:val="24"/>
              </w:rPr>
            </w:pPr>
          </w:p>
          <w:p w14:paraId="02011850" w14:textId="0D86D145" w:rsidR="00A92154" w:rsidRPr="00291F5B" w:rsidRDefault="00A92154" w:rsidP="00291F5B">
            <w:pPr>
              <w:spacing w:before="40" w:after="50"/>
              <w:jc w:val="both"/>
              <w:outlineLvl w:val="2"/>
              <w:rPr>
                <w:rFonts w:ascii="Arial" w:hAnsi="Arial" w:cs="Arial"/>
                <w:color w:val="000000" w:themeColor="text1"/>
                <w:sz w:val="24"/>
                <w:szCs w:val="24"/>
              </w:rPr>
            </w:pPr>
            <w:r w:rsidRPr="00A92154">
              <w:rPr>
                <w:rFonts w:ascii="Arial" w:hAnsi="Arial" w:cs="Arial"/>
                <w:b/>
                <w:bCs/>
                <w:color w:val="000000" w:themeColor="text1"/>
                <w:sz w:val="24"/>
                <w:szCs w:val="24"/>
              </w:rPr>
              <w:t>Planning and Design</w:t>
            </w:r>
          </w:p>
          <w:p w14:paraId="740D68FA" w14:textId="7254ACFD" w:rsidR="00A92154" w:rsidRPr="00A92154" w:rsidRDefault="00A92154" w:rsidP="00A92154">
            <w:pPr>
              <w:tabs>
                <w:tab w:val="left" w:pos="464"/>
              </w:tabs>
              <w:rPr>
                <w:rFonts w:ascii="Arial" w:hAnsi="Arial" w:cs="Arial"/>
                <w:color w:val="000000" w:themeColor="text1"/>
                <w:sz w:val="24"/>
                <w:szCs w:val="24"/>
              </w:rPr>
            </w:pPr>
            <w:r w:rsidRPr="00A92154">
              <w:rPr>
                <w:rFonts w:ascii="Arial" w:hAnsi="Arial" w:cs="Arial"/>
                <w:color w:val="000000" w:themeColor="text1"/>
                <w:sz w:val="24"/>
                <w:szCs w:val="24"/>
              </w:rPr>
              <w:t>Autonomously plan and organise own caseload ensuring that unexpected and emergency situations are prioriti</w:t>
            </w:r>
            <w:r w:rsidR="00291F5B" w:rsidRPr="00291F5B">
              <w:rPr>
                <w:rFonts w:ascii="Arial" w:hAnsi="Arial" w:cs="Arial"/>
                <w:color w:val="000000" w:themeColor="text1"/>
                <w:sz w:val="24"/>
                <w:szCs w:val="24"/>
              </w:rPr>
              <w:t>s</w:t>
            </w:r>
            <w:r w:rsidRPr="00A92154">
              <w:rPr>
                <w:rFonts w:ascii="Arial" w:hAnsi="Arial" w:cs="Arial"/>
                <w:color w:val="000000" w:themeColor="text1"/>
                <w:sz w:val="24"/>
                <w:szCs w:val="24"/>
              </w:rPr>
              <w:t xml:space="preserve">ed and accommodated in a flexible manner, often as the sole healthcare professional. </w:t>
            </w:r>
          </w:p>
          <w:p w14:paraId="6560383B" w14:textId="77777777" w:rsidR="00A92154" w:rsidRPr="00291F5B" w:rsidRDefault="00A92154" w:rsidP="00A92154">
            <w:pPr>
              <w:rPr>
                <w:rFonts w:ascii="Arial" w:eastAsia="Times New Roman" w:hAnsi="Arial" w:cs="Arial"/>
                <w:sz w:val="24"/>
                <w:szCs w:val="24"/>
              </w:rPr>
            </w:pPr>
          </w:p>
          <w:p w14:paraId="418135E2" w14:textId="7F0E5F05" w:rsidR="00A92154" w:rsidRPr="00291F5B" w:rsidRDefault="00A92154" w:rsidP="00A92154">
            <w:pPr>
              <w:rPr>
                <w:rFonts w:ascii="Arial" w:eastAsia="Times New Roman" w:hAnsi="Arial" w:cs="Arial"/>
                <w:sz w:val="24"/>
                <w:szCs w:val="24"/>
              </w:rPr>
            </w:pPr>
            <w:r w:rsidRPr="00A92154">
              <w:rPr>
                <w:rFonts w:ascii="Arial" w:eastAsia="Times New Roman" w:hAnsi="Arial" w:cs="Arial"/>
                <w:sz w:val="24"/>
                <w:szCs w:val="24"/>
              </w:rPr>
              <w:t>Collaborate with health promotion agencies in planning and participating in local and national campaigns.</w:t>
            </w:r>
          </w:p>
          <w:p w14:paraId="1575C4D8" w14:textId="77777777" w:rsidR="00A92154" w:rsidRPr="00A92154" w:rsidRDefault="00A92154" w:rsidP="00A92154">
            <w:pPr>
              <w:rPr>
                <w:rFonts w:ascii="Arial" w:eastAsia="Times New Roman" w:hAnsi="Arial" w:cs="Arial"/>
                <w:sz w:val="24"/>
                <w:szCs w:val="24"/>
              </w:rPr>
            </w:pPr>
          </w:p>
          <w:p w14:paraId="14FCEAB5" w14:textId="77777777" w:rsidR="00A92154" w:rsidRPr="00291F5B" w:rsidRDefault="00A92154" w:rsidP="00A92154">
            <w:pPr>
              <w:tabs>
                <w:tab w:val="left" w:pos="464"/>
              </w:tabs>
              <w:rPr>
                <w:rFonts w:ascii="Arial" w:hAnsi="Arial" w:cs="Arial"/>
                <w:color w:val="000000" w:themeColor="text1"/>
                <w:sz w:val="24"/>
                <w:szCs w:val="24"/>
              </w:rPr>
            </w:pPr>
            <w:r w:rsidRPr="00A92154">
              <w:rPr>
                <w:rFonts w:ascii="Arial" w:hAnsi="Arial" w:cs="Arial"/>
                <w:color w:val="000000" w:themeColor="text1"/>
                <w:sz w:val="24"/>
                <w:szCs w:val="24"/>
              </w:rPr>
              <w:t>Influence and appropriately challenge strategic clinical leadership for gastroenterology and endoscopy services to direct service planning, implementation and evaluation, as a highly specialised practitioner in these areas.</w:t>
            </w:r>
          </w:p>
          <w:p w14:paraId="340D11E5" w14:textId="77777777" w:rsidR="00A92154" w:rsidRPr="00A92154" w:rsidRDefault="00A92154" w:rsidP="00A92154">
            <w:pPr>
              <w:tabs>
                <w:tab w:val="left" w:pos="464"/>
              </w:tabs>
              <w:rPr>
                <w:rFonts w:ascii="Arial" w:hAnsi="Arial" w:cs="Arial"/>
                <w:color w:val="000000" w:themeColor="text1"/>
                <w:sz w:val="24"/>
                <w:szCs w:val="24"/>
              </w:rPr>
            </w:pPr>
          </w:p>
          <w:p w14:paraId="45C4DFCB" w14:textId="77777777" w:rsidR="00A92154" w:rsidRPr="00291F5B" w:rsidRDefault="00A92154" w:rsidP="00A92154">
            <w:pPr>
              <w:tabs>
                <w:tab w:val="left" w:pos="464"/>
              </w:tabs>
              <w:rPr>
                <w:rFonts w:ascii="Arial" w:hAnsi="Arial" w:cs="Arial"/>
                <w:color w:val="000000" w:themeColor="text1"/>
                <w:sz w:val="24"/>
                <w:szCs w:val="24"/>
              </w:rPr>
            </w:pPr>
            <w:r w:rsidRPr="00A92154">
              <w:rPr>
                <w:rFonts w:ascii="Arial" w:hAnsi="Arial" w:cs="Arial"/>
                <w:color w:val="000000" w:themeColor="text1"/>
                <w:sz w:val="24"/>
                <w:szCs w:val="24"/>
              </w:rPr>
              <w:lastRenderedPageBreak/>
              <w:t>Act independently based on own interpretation of broad clinical, professional, administrative, technical and scientific guidelines and policies, often advising the organisation on how these policies and guidelines should be interpreted, with occasional advice from other clinicians.</w:t>
            </w:r>
          </w:p>
          <w:p w14:paraId="2D3CC9C5" w14:textId="77777777" w:rsidR="00A92154" w:rsidRPr="00A92154" w:rsidRDefault="00A92154" w:rsidP="00A92154">
            <w:pPr>
              <w:tabs>
                <w:tab w:val="left" w:pos="464"/>
              </w:tabs>
              <w:rPr>
                <w:rFonts w:ascii="Arial" w:hAnsi="Arial" w:cs="Arial"/>
                <w:color w:val="000000" w:themeColor="text1"/>
                <w:sz w:val="24"/>
                <w:szCs w:val="24"/>
              </w:rPr>
            </w:pPr>
          </w:p>
          <w:p w14:paraId="2CCA57DF" w14:textId="77777777" w:rsidR="00A92154" w:rsidRPr="00291F5B" w:rsidRDefault="00A92154" w:rsidP="00A92154">
            <w:pPr>
              <w:tabs>
                <w:tab w:val="left" w:pos="464"/>
              </w:tabs>
              <w:rPr>
                <w:rFonts w:ascii="Arial" w:hAnsi="Arial" w:cs="Arial"/>
                <w:color w:val="000000" w:themeColor="text1"/>
                <w:sz w:val="24"/>
                <w:szCs w:val="24"/>
              </w:rPr>
            </w:pPr>
            <w:r w:rsidRPr="00A92154">
              <w:rPr>
                <w:rFonts w:ascii="Arial" w:hAnsi="Arial" w:cs="Arial"/>
                <w:color w:val="000000" w:themeColor="text1"/>
                <w:sz w:val="24"/>
                <w:szCs w:val="24"/>
              </w:rPr>
              <w:t>Support colleagues where standard protocols do not apply and draw upon specialist knowledge and skills to make appropriate proposals, recommendations and decisions to deliver high standards of care.</w:t>
            </w:r>
          </w:p>
          <w:p w14:paraId="6F8E665E" w14:textId="77777777" w:rsidR="002D1030" w:rsidRPr="00291F5B" w:rsidRDefault="002D1030" w:rsidP="00A92154">
            <w:pPr>
              <w:tabs>
                <w:tab w:val="left" w:pos="464"/>
              </w:tabs>
              <w:rPr>
                <w:rFonts w:ascii="Arial" w:hAnsi="Arial" w:cs="Arial"/>
                <w:color w:val="000000" w:themeColor="text1"/>
                <w:sz w:val="24"/>
                <w:szCs w:val="24"/>
              </w:rPr>
            </w:pPr>
          </w:p>
          <w:p w14:paraId="2E04EBC7" w14:textId="77777777" w:rsidR="002D1030" w:rsidRPr="00291F5B" w:rsidRDefault="002D1030" w:rsidP="002D1030">
            <w:pPr>
              <w:pStyle w:val="Heading3"/>
              <w:jc w:val="both"/>
            </w:pPr>
            <w:r w:rsidRPr="00291F5B">
              <w:t>Improvement and Monitoring</w:t>
            </w:r>
          </w:p>
          <w:p w14:paraId="0DD60930" w14:textId="77777777" w:rsidR="002D1030" w:rsidRPr="00291F5B" w:rsidRDefault="002D1030" w:rsidP="002D1030">
            <w:pPr>
              <w:pStyle w:val="Subtitle"/>
              <w:jc w:val="both"/>
              <w:rPr>
                <w:rFonts w:ascii="Arial" w:hAnsi="Arial" w:cs="Arial"/>
                <w:sz w:val="24"/>
              </w:rPr>
            </w:pPr>
            <w:r w:rsidRPr="00291F5B">
              <w:rPr>
                <w:rFonts w:ascii="Arial" w:hAnsi="Arial" w:cs="Arial"/>
                <w:sz w:val="24"/>
              </w:rPr>
              <w:t xml:space="preserve">Undertake audit and research which will directly impact and improve standards of patient care. </w:t>
            </w:r>
          </w:p>
          <w:p w14:paraId="4C0995F3" w14:textId="77777777" w:rsidR="002D1030" w:rsidRPr="00291F5B" w:rsidRDefault="002D1030" w:rsidP="002D1030">
            <w:pPr>
              <w:pStyle w:val="Subtitle"/>
              <w:jc w:val="both"/>
              <w:rPr>
                <w:rFonts w:ascii="Arial" w:hAnsi="Arial" w:cs="Arial"/>
                <w:sz w:val="24"/>
              </w:rPr>
            </w:pPr>
          </w:p>
          <w:p w14:paraId="672B2C62" w14:textId="77777777" w:rsidR="002D1030" w:rsidRPr="00291F5B" w:rsidRDefault="002D1030" w:rsidP="002D1030">
            <w:pPr>
              <w:pStyle w:val="Subtitle"/>
              <w:jc w:val="both"/>
              <w:rPr>
                <w:rFonts w:ascii="Arial" w:hAnsi="Arial" w:cs="Arial"/>
                <w:sz w:val="24"/>
              </w:rPr>
            </w:pPr>
            <w:r w:rsidRPr="00291F5B">
              <w:rPr>
                <w:rFonts w:ascii="Arial" w:hAnsi="Arial" w:cs="Arial"/>
                <w:sz w:val="24"/>
              </w:rPr>
              <w:t>Provide national strategic advice and guidance for service establishment, service expansion, improvement and trouble shooting.</w:t>
            </w:r>
          </w:p>
          <w:p w14:paraId="3E39DA33" w14:textId="77777777" w:rsidR="002D1030" w:rsidRPr="00291F5B" w:rsidRDefault="002D1030" w:rsidP="002D1030">
            <w:pPr>
              <w:pStyle w:val="Subtitle"/>
              <w:jc w:val="both"/>
              <w:rPr>
                <w:rFonts w:ascii="Arial" w:hAnsi="Arial" w:cs="Arial"/>
                <w:sz w:val="24"/>
              </w:rPr>
            </w:pPr>
          </w:p>
          <w:p w14:paraId="7E52A369" w14:textId="77777777" w:rsidR="002D1030" w:rsidRPr="00291F5B" w:rsidRDefault="002D1030" w:rsidP="002D1030">
            <w:pPr>
              <w:pStyle w:val="BodyText2"/>
              <w:spacing w:after="0" w:line="240" w:lineRule="auto"/>
              <w:rPr>
                <w:rFonts w:ascii="Arial" w:hAnsi="Arial" w:cs="Arial"/>
                <w:sz w:val="24"/>
                <w:szCs w:val="24"/>
              </w:rPr>
            </w:pPr>
            <w:r w:rsidRPr="00291F5B">
              <w:rPr>
                <w:rFonts w:ascii="Arial" w:hAnsi="Arial" w:cs="Arial"/>
                <w:sz w:val="24"/>
                <w:szCs w:val="24"/>
              </w:rPr>
              <w:t>Develop new ways of working; including advanced practitioner led initiatives to increase quality of life for patients, limit disease and enable improved access to services.</w:t>
            </w:r>
          </w:p>
          <w:p w14:paraId="32D880BF" w14:textId="77777777" w:rsidR="002D1030" w:rsidRPr="00291F5B" w:rsidRDefault="002D1030" w:rsidP="002D1030">
            <w:pPr>
              <w:pStyle w:val="BodyText2"/>
              <w:spacing w:after="0" w:line="240" w:lineRule="auto"/>
              <w:rPr>
                <w:rFonts w:ascii="Arial" w:hAnsi="Arial" w:cs="Arial"/>
                <w:sz w:val="24"/>
                <w:szCs w:val="24"/>
              </w:rPr>
            </w:pPr>
          </w:p>
          <w:p w14:paraId="4353DDFE" w14:textId="77777777" w:rsidR="002D1030" w:rsidRPr="00291F5B" w:rsidRDefault="002D1030" w:rsidP="002D1030">
            <w:pPr>
              <w:tabs>
                <w:tab w:val="left" w:pos="464"/>
              </w:tabs>
              <w:jc w:val="both"/>
              <w:rPr>
                <w:rFonts w:ascii="Arial" w:eastAsia="Calibri" w:hAnsi="Arial" w:cs="Arial"/>
                <w:sz w:val="24"/>
                <w:szCs w:val="24"/>
              </w:rPr>
            </w:pPr>
            <w:r w:rsidRPr="00291F5B">
              <w:rPr>
                <w:rFonts w:ascii="Arial" w:hAnsi="Arial" w:cs="Arial"/>
                <w:sz w:val="24"/>
                <w:szCs w:val="24"/>
              </w:rPr>
              <w:t xml:space="preserve">Implement and maintain policies and protocols </w:t>
            </w:r>
            <w:r w:rsidRPr="00291F5B">
              <w:rPr>
                <w:rFonts w:ascii="Arial" w:eastAsia="Calibri" w:hAnsi="Arial" w:cs="Arial"/>
                <w:sz w:val="24"/>
                <w:szCs w:val="24"/>
              </w:rPr>
              <w:t>that have an impact on endoscopy and capsule services across the Health Board.</w:t>
            </w:r>
          </w:p>
          <w:p w14:paraId="60267F72" w14:textId="77777777" w:rsidR="002D1030" w:rsidRPr="00291F5B" w:rsidRDefault="002D1030" w:rsidP="002D1030">
            <w:pPr>
              <w:tabs>
                <w:tab w:val="left" w:pos="464"/>
              </w:tabs>
              <w:jc w:val="both"/>
              <w:rPr>
                <w:rFonts w:ascii="Arial" w:eastAsia="Calibri" w:hAnsi="Arial" w:cs="Arial"/>
                <w:sz w:val="24"/>
                <w:szCs w:val="24"/>
              </w:rPr>
            </w:pPr>
          </w:p>
          <w:p w14:paraId="03783404" w14:textId="77777777" w:rsidR="002D1030" w:rsidRPr="00291F5B" w:rsidRDefault="002D1030" w:rsidP="002D1030">
            <w:pPr>
              <w:tabs>
                <w:tab w:val="left" w:pos="464"/>
              </w:tabs>
              <w:jc w:val="both"/>
              <w:rPr>
                <w:rStyle w:val="normalchar1"/>
                <w:rFonts w:ascii="Arial" w:hAnsi="Arial" w:cs="Arial"/>
              </w:rPr>
            </w:pPr>
            <w:r w:rsidRPr="00291F5B">
              <w:rPr>
                <w:rFonts w:ascii="Arial" w:eastAsia="Calibri" w:hAnsi="Arial" w:cs="Arial"/>
                <w:sz w:val="24"/>
                <w:szCs w:val="24"/>
              </w:rPr>
              <w:t>Conduct regular clinical audits to monitor aspects of the capsule endoscopy</w:t>
            </w:r>
            <w:r w:rsidRPr="00291F5B">
              <w:rPr>
                <w:rStyle w:val="normalchar1"/>
                <w:rFonts w:ascii="Arial" w:hAnsi="Arial" w:cs="Arial"/>
              </w:rPr>
              <w:t xml:space="preserve"> services.</w:t>
            </w:r>
          </w:p>
          <w:p w14:paraId="113C3B7D" w14:textId="77777777" w:rsidR="002D1030" w:rsidRPr="00291F5B" w:rsidRDefault="002D1030" w:rsidP="002D1030">
            <w:pPr>
              <w:tabs>
                <w:tab w:val="left" w:pos="464"/>
              </w:tabs>
              <w:jc w:val="both"/>
              <w:rPr>
                <w:rStyle w:val="normalchar1"/>
                <w:rFonts w:ascii="Arial" w:hAnsi="Arial" w:cs="Arial"/>
              </w:rPr>
            </w:pPr>
          </w:p>
          <w:p w14:paraId="35702FA8" w14:textId="77777777" w:rsidR="002D1030" w:rsidRPr="00291F5B" w:rsidRDefault="002D1030" w:rsidP="002D1030">
            <w:pPr>
              <w:tabs>
                <w:tab w:val="left" w:pos="464"/>
              </w:tabs>
              <w:jc w:val="both"/>
              <w:rPr>
                <w:rStyle w:val="normalchar1"/>
                <w:rFonts w:ascii="Arial" w:hAnsi="Arial" w:cs="Arial"/>
              </w:rPr>
            </w:pPr>
            <w:r w:rsidRPr="00291F5B">
              <w:rPr>
                <w:rStyle w:val="normalchar1"/>
                <w:rFonts w:ascii="Arial" w:hAnsi="Arial" w:cs="Arial"/>
              </w:rPr>
              <w:t xml:space="preserve">Undertake, analyse, synthesise and disseminate research both nationally and locally. </w:t>
            </w:r>
          </w:p>
          <w:p w14:paraId="23B60B6D" w14:textId="77777777" w:rsidR="002D1030" w:rsidRPr="00291F5B" w:rsidRDefault="002D1030" w:rsidP="002D1030">
            <w:pPr>
              <w:tabs>
                <w:tab w:val="left" w:pos="464"/>
              </w:tabs>
              <w:jc w:val="both"/>
              <w:rPr>
                <w:rStyle w:val="normalchar1"/>
                <w:rFonts w:ascii="Arial" w:hAnsi="Arial" w:cs="Arial"/>
              </w:rPr>
            </w:pPr>
          </w:p>
          <w:p w14:paraId="2BE10E55" w14:textId="77777777" w:rsidR="002D1030" w:rsidRPr="00291F5B" w:rsidRDefault="002D1030" w:rsidP="002D1030">
            <w:pPr>
              <w:tabs>
                <w:tab w:val="left" w:pos="464"/>
              </w:tabs>
              <w:jc w:val="both"/>
              <w:rPr>
                <w:rFonts w:ascii="Arial" w:hAnsi="Arial" w:cs="Arial"/>
                <w:sz w:val="24"/>
                <w:szCs w:val="24"/>
              </w:rPr>
            </w:pPr>
            <w:r w:rsidRPr="00291F5B">
              <w:rPr>
                <w:rFonts w:ascii="Arial" w:hAnsi="Arial" w:cs="Arial"/>
                <w:sz w:val="24"/>
                <w:szCs w:val="24"/>
              </w:rPr>
              <w:t>Contribute to the development of gastroenterology and endoscopy services by implementing change as part of the JAG accreditation process.</w:t>
            </w:r>
          </w:p>
          <w:p w14:paraId="496E782B" w14:textId="77777777" w:rsidR="002D1030" w:rsidRPr="00291F5B" w:rsidRDefault="002D1030" w:rsidP="00A92154">
            <w:pPr>
              <w:tabs>
                <w:tab w:val="left" w:pos="464"/>
              </w:tabs>
              <w:rPr>
                <w:rFonts w:ascii="Arial" w:hAnsi="Arial" w:cs="Arial"/>
                <w:color w:val="000000" w:themeColor="text1"/>
                <w:sz w:val="24"/>
                <w:szCs w:val="24"/>
              </w:rPr>
            </w:pPr>
          </w:p>
          <w:p w14:paraId="44E06409" w14:textId="77777777" w:rsidR="00CE7D78" w:rsidRPr="00291F5B" w:rsidRDefault="00CE7D78" w:rsidP="00CE7D78">
            <w:pPr>
              <w:pStyle w:val="Heading3"/>
              <w:jc w:val="both"/>
            </w:pPr>
            <w:r w:rsidRPr="00291F5B">
              <w:t>Communication</w:t>
            </w:r>
          </w:p>
          <w:p w14:paraId="6F6A9711" w14:textId="77777777" w:rsidR="00CE7D78" w:rsidRPr="00291F5B" w:rsidRDefault="00CE7D78" w:rsidP="00CE7D78">
            <w:pPr>
              <w:pStyle w:val="BodyText2"/>
              <w:spacing w:after="0" w:line="240" w:lineRule="auto"/>
              <w:rPr>
                <w:rFonts w:ascii="Arial" w:hAnsi="Arial" w:cs="Arial"/>
                <w:sz w:val="24"/>
                <w:szCs w:val="24"/>
              </w:rPr>
            </w:pPr>
            <w:r w:rsidRPr="00291F5B">
              <w:rPr>
                <w:rFonts w:ascii="Arial" w:hAnsi="Arial" w:cs="Arial"/>
                <w:sz w:val="24"/>
                <w:szCs w:val="24"/>
              </w:rPr>
              <w:t>Receive and process highly complex information, interpret this information to patients and other healthcare professionals such as radiologists, pathologists and senior medical and surgical consultants.</w:t>
            </w:r>
          </w:p>
          <w:p w14:paraId="10F06F21" w14:textId="77777777" w:rsidR="00CE7D78" w:rsidRPr="00291F5B" w:rsidRDefault="00CE7D78" w:rsidP="00CE7D78">
            <w:pPr>
              <w:pStyle w:val="BodyText2"/>
              <w:spacing w:after="0" w:line="240" w:lineRule="auto"/>
              <w:rPr>
                <w:rFonts w:ascii="Arial" w:hAnsi="Arial" w:cs="Arial"/>
                <w:sz w:val="24"/>
                <w:szCs w:val="24"/>
              </w:rPr>
            </w:pPr>
          </w:p>
          <w:p w14:paraId="6732534C" w14:textId="77777777" w:rsidR="00CE7D78" w:rsidRPr="00291F5B" w:rsidRDefault="00CE7D78" w:rsidP="00CE7D78">
            <w:pPr>
              <w:pStyle w:val="Normal1"/>
              <w:rPr>
                <w:rStyle w:val="normalchar1"/>
                <w:rFonts w:ascii="Arial" w:hAnsi="Arial" w:cs="Arial"/>
                <w:lang w:val="en-GB"/>
              </w:rPr>
            </w:pPr>
            <w:r w:rsidRPr="00291F5B">
              <w:rPr>
                <w:rStyle w:val="normalchar1"/>
                <w:rFonts w:ascii="Arial" w:hAnsi="Arial" w:cs="Arial"/>
                <w:lang w:val="en-GB"/>
              </w:rPr>
              <w:t>Make use of highly developed communication skills to</w:t>
            </w:r>
            <w:r w:rsidRPr="00291F5B">
              <w:rPr>
                <w:rStyle w:val="normalchar1"/>
                <w:rFonts w:ascii="Arial" w:hAnsi="Arial" w:cs="Arial"/>
                <w:color w:val="FF0000"/>
                <w:lang w:val="en-GB"/>
              </w:rPr>
              <w:t xml:space="preserve"> </w:t>
            </w:r>
            <w:r w:rsidRPr="00291F5B">
              <w:rPr>
                <w:rStyle w:val="normalchar1"/>
                <w:rFonts w:ascii="Arial" w:hAnsi="Arial" w:cs="Arial"/>
                <w:lang w:val="en-GB"/>
              </w:rPr>
              <w:t xml:space="preserve">assess, admit and consent patients for procedures. </w:t>
            </w:r>
          </w:p>
          <w:p w14:paraId="2EE23D5A" w14:textId="77777777" w:rsidR="00CE7D78" w:rsidRPr="00291F5B" w:rsidRDefault="00CE7D78" w:rsidP="00CE7D78">
            <w:pPr>
              <w:pStyle w:val="Normal1"/>
              <w:rPr>
                <w:rStyle w:val="normalchar1"/>
                <w:rFonts w:ascii="Arial" w:hAnsi="Arial" w:cs="Arial"/>
                <w:lang w:val="en-GB"/>
              </w:rPr>
            </w:pPr>
          </w:p>
          <w:p w14:paraId="10B268A6" w14:textId="6622B89D" w:rsidR="00CE7D78" w:rsidRPr="00291F5B" w:rsidRDefault="00CE7D78" w:rsidP="00CE7D78">
            <w:pPr>
              <w:pStyle w:val="Normal1"/>
              <w:rPr>
                <w:rStyle w:val="normalchar1"/>
                <w:rFonts w:ascii="Arial" w:hAnsi="Arial" w:cs="Arial"/>
                <w:lang w:val="en-GB"/>
              </w:rPr>
            </w:pPr>
            <w:r w:rsidRPr="00291F5B">
              <w:rPr>
                <w:rStyle w:val="normalchar1"/>
                <w:rFonts w:ascii="Arial" w:hAnsi="Arial" w:cs="Arial"/>
                <w:lang w:val="en-GB"/>
              </w:rPr>
              <w:t>Communicate with patients in person, remotely and via the patient help line in an informative, empathetic manner. This will often include discussing highly sensitive information in highly emotive environments</w:t>
            </w:r>
            <w:r w:rsidR="009167EB">
              <w:rPr>
                <w:rStyle w:val="normalchar1"/>
                <w:rFonts w:ascii="Arial" w:hAnsi="Arial" w:cs="Arial"/>
                <w:lang w:val="en-GB"/>
              </w:rPr>
              <w:t>,</w:t>
            </w:r>
            <w:r w:rsidRPr="00291F5B">
              <w:rPr>
                <w:rStyle w:val="normalchar1"/>
                <w:rFonts w:ascii="Arial" w:hAnsi="Arial" w:cs="Arial"/>
                <w:lang w:val="en-GB"/>
              </w:rPr>
              <w:t xml:space="preserve"> with</w:t>
            </w:r>
            <w:r w:rsidRPr="00291F5B">
              <w:rPr>
                <w:rStyle w:val="normalchar1"/>
                <w:lang w:val="en-GB"/>
              </w:rPr>
              <w:t xml:space="preserve"> </w:t>
            </w:r>
            <w:r w:rsidRPr="00291F5B">
              <w:rPr>
                <w:rStyle w:val="normalchar1"/>
                <w:rFonts w:ascii="Arial" w:hAnsi="Arial" w:cs="Arial"/>
                <w:lang w:val="en-GB"/>
              </w:rPr>
              <w:t xml:space="preserve">patients who may also have communication barriers, such as learning difficulties or other mental health problems. </w:t>
            </w:r>
          </w:p>
          <w:p w14:paraId="346C901A" w14:textId="77777777" w:rsidR="00CE7D78" w:rsidRPr="00291F5B" w:rsidRDefault="00CE7D78" w:rsidP="00CE7D78">
            <w:pPr>
              <w:pStyle w:val="Normal1"/>
              <w:rPr>
                <w:rStyle w:val="normalchar1"/>
                <w:rFonts w:ascii="Arial" w:hAnsi="Arial" w:cs="Arial"/>
                <w:lang w:val="en-GB"/>
              </w:rPr>
            </w:pPr>
          </w:p>
          <w:p w14:paraId="27655A35" w14:textId="77777777" w:rsidR="00CE7D78" w:rsidRPr="00291F5B" w:rsidRDefault="00CE7D78" w:rsidP="00CE7D78">
            <w:pPr>
              <w:pStyle w:val="Normal1"/>
              <w:rPr>
                <w:rStyle w:val="normalchar1"/>
                <w:rFonts w:ascii="Arial" w:hAnsi="Arial" w:cs="Arial"/>
                <w:lang w:val="en-GB"/>
              </w:rPr>
            </w:pPr>
            <w:r w:rsidRPr="00291F5B">
              <w:rPr>
                <w:rStyle w:val="normalchar1"/>
                <w:rFonts w:ascii="Arial" w:hAnsi="Arial" w:cs="Arial"/>
                <w:lang w:val="en-GB"/>
              </w:rPr>
              <w:t>Undertake synthesis of information from numerous sources to aid decision making.</w:t>
            </w:r>
          </w:p>
          <w:p w14:paraId="76427C0A" w14:textId="77777777" w:rsidR="00CE7D78" w:rsidRPr="00291F5B" w:rsidRDefault="00CE7D78" w:rsidP="00CE7D78">
            <w:pPr>
              <w:pStyle w:val="Normal1"/>
              <w:rPr>
                <w:rStyle w:val="normalchar1"/>
                <w:rFonts w:ascii="Arial" w:hAnsi="Arial" w:cs="Arial"/>
                <w:lang w:val="en-GB"/>
              </w:rPr>
            </w:pPr>
            <w:r w:rsidRPr="00291F5B">
              <w:rPr>
                <w:rStyle w:val="normalchar1"/>
                <w:rFonts w:ascii="Arial" w:hAnsi="Arial" w:cs="Arial"/>
                <w:lang w:val="en-GB"/>
              </w:rPr>
              <w:lastRenderedPageBreak/>
              <w:t>Holistically complete the full informed consent process for patients with balanced explanations of capsule</w:t>
            </w:r>
            <w:r w:rsidRPr="00291F5B">
              <w:rPr>
                <w:rStyle w:val="normalchar1"/>
                <w:lang w:val="en-GB"/>
              </w:rPr>
              <w:t xml:space="preserve"> </w:t>
            </w:r>
            <w:r w:rsidRPr="00291F5B">
              <w:rPr>
                <w:rStyle w:val="normalchar1"/>
                <w:rFonts w:ascii="Arial" w:hAnsi="Arial" w:cs="Arial"/>
                <w:lang w:val="en-GB"/>
              </w:rPr>
              <w:t xml:space="preserve">endoscopy and radiology procedures, including benefits and risks, to allow patients to make an informed choice. </w:t>
            </w:r>
          </w:p>
          <w:p w14:paraId="28262275" w14:textId="77777777" w:rsidR="00CE7D78" w:rsidRPr="00291F5B" w:rsidRDefault="00CE7D78" w:rsidP="00CE7D78">
            <w:pPr>
              <w:pStyle w:val="Normal1"/>
              <w:rPr>
                <w:rStyle w:val="normalchar1"/>
                <w:rFonts w:ascii="Arial" w:hAnsi="Arial" w:cs="Arial"/>
                <w:lang w:val="en-GB"/>
              </w:rPr>
            </w:pPr>
          </w:p>
          <w:p w14:paraId="6F9D9533" w14:textId="77777777" w:rsidR="00CE7D78" w:rsidRPr="00291F5B" w:rsidRDefault="00CE7D78" w:rsidP="00CE7D78">
            <w:pPr>
              <w:pStyle w:val="Normal1"/>
              <w:rPr>
                <w:rStyle w:val="normalchar1"/>
                <w:rFonts w:ascii="Arial" w:hAnsi="Arial" w:cs="Arial"/>
                <w:lang w:val="en-GB"/>
              </w:rPr>
            </w:pPr>
            <w:r w:rsidRPr="00291F5B">
              <w:rPr>
                <w:rStyle w:val="normalchar1"/>
                <w:rFonts w:ascii="Arial" w:hAnsi="Arial" w:cs="Arial"/>
                <w:lang w:val="en-GB"/>
              </w:rPr>
              <w:t>Where patients lack capacity to give informed consent, work with patients and advocates to facilitate access to services that are in the patient’s best interests and in keeping with any wishes they had whilst they had capacity (in line with the Mental Capacity Act).</w:t>
            </w:r>
          </w:p>
          <w:p w14:paraId="0058E910" w14:textId="77777777" w:rsidR="00CE7D78" w:rsidRPr="00291F5B" w:rsidRDefault="00CE7D78" w:rsidP="00CE7D78">
            <w:pPr>
              <w:pStyle w:val="Normal1"/>
              <w:rPr>
                <w:rStyle w:val="normalchar1"/>
                <w:rFonts w:ascii="Arial" w:hAnsi="Arial" w:cs="Arial"/>
                <w:lang w:val="en-GB"/>
              </w:rPr>
            </w:pPr>
          </w:p>
          <w:p w14:paraId="0B71B240" w14:textId="77777777" w:rsidR="00CE7D78" w:rsidRPr="00291F5B" w:rsidRDefault="00CE7D78" w:rsidP="00CE7D78">
            <w:pPr>
              <w:pStyle w:val="Normal1"/>
              <w:rPr>
                <w:rStyle w:val="normalchar1"/>
                <w:rFonts w:ascii="Arial" w:hAnsi="Arial" w:cs="Arial"/>
                <w:lang w:val="en-GB"/>
              </w:rPr>
            </w:pPr>
            <w:r w:rsidRPr="00291F5B">
              <w:rPr>
                <w:rFonts w:ascii="Arial" w:hAnsi="Arial" w:cs="Arial"/>
                <w:lang w:val="en-GB"/>
              </w:rPr>
              <w:t>Engage and ensure good working relationships with a</w:t>
            </w:r>
            <w:r w:rsidRPr="00291F5B">
              <w:rPr>
                <w:lang w:val="en-GB"/>
              </w:rPr>
              <w:t xml:space="preserve"> </w:t>
            </w:r>
            <w:r w:rsidRPr="00291F5B">
              <w:rPr>
                <w:rFonts w:ascii="Arial" w:hAnsi="Arial" w:cs="Arial"/>
                <w:lang w:val="en-GB"/>
              </w:rPr>
              <w:t xml:space="preserve">range of professionals and multi-disciplinary clinical and non-clinal teams e.g. </w:t>
            </w:r>
            <w:r w:rsidRPr="00291F5B">
              <w:rPr>
                <w:rStyle w:val="normalchar1"/>
                <w:rFonts w:ascii="Arial" w:hAnsi="Arial" w:cs="Arial"/>
                <w:lang w:val="en-GB"/>
              </w:rPr>
              <w:t>Consultants, senior managers and clinical leads, GPs etc.</w:t>
            </w:r>
          </w:p>
          <w:p w14:paraId="6CBF3E55" w14:textId="77777777" w:rsidR="00CE7D78" w:rsidRPr="00291F5B" w:rsidRDefault="00CE7D78" w:rsidP="00CE7D78">
            <w:pPr>
              <w:pStyle w:val="Normal1"/>
              <w:rPr>
                <w:rFonts w:ascii="Arial" w:hAnsi="Arial" w:cs="Arial"/>
                <w:lang w:val="en-GB"/>
              </w:rPr>
            </w:pPr>
          </w:p>
          <w:p w14:paraId="23D00A4F" w14:textId="77777777" w:rsidR="00CE7D78" w:rsidRPr="00291F5B" w:rsidRDefault="00CE7D78" w:rsidP="00CE7D78">
            <w:pPr>
              <w:rPr>
                <w:rFonts w:ascii="Arial" w:hAnsi="Arial" w:cs="Arial"/>
                <w:sz w:val="24"/>
                <w:szCs w:val="24"/>
              </w:rPr>
            </w:pPr>
            <w:r w:rsidRPr="00291F5B">
              <w:rPr>
                <w:rFonts w:ascii="Arial" w:hAnsi="Arial" w:cs="Arial"/>
                <w:sz w:val="24"/>
                <w:szCs w:val="24"/>
              </w:rPr>
              <w:t>Actively participate in National Networks including the British Society of Gastroenterology (BSG), Joint Advisory Group on Gastrointestinal Endoscopy (JAG), Welsh Association of Gastroenterology and Endoscopy (WAGE), Bowel Screening Wales (BSW), Clinical Endoscopists Wales (CEW).</w:t>
            </w:r>
          </w:p>
          <w:p w14:paraId="04684356" w14:textId="77777777" w:rsidR="007C20F1" w:rsidRPr="00291F5B" w:rsidRDefault="007C20F1" w:rsidP="00CE7D78">
            <w:pPr>
              <w:rPr>
                <w:rFonts w:ascii="Arial" w:hAnsi="Arial" w:cs="Arial"/>
                <w:sz w:val="24"/>
                <w:szCs w:val="24"/>
              </w:rPr>
            </w:pPr>
          </w:p>
          <w:p w14:paraId="57B4D4D0" w14:textId="77777777" w:rsidR="007C20F1" w:rsidRPr="00291F5B" w:rsidRDefault="007C20F1" w:rsidP="007C20F1">
            <w:pPr>
              <w:pStyle w:val="Heading3"/>
              <w:jc w:val="both"/>
            </w:pPr>
            <w:r w:rsidRPr="00291F5B">
              <w:t>Clinical</w:t>
            </w:r>
          </w:p>
          <w:p w14:paraId="4F550308" w14:textId="44123B64" w:rsidR="007C20F1" w:rsidRPr="00291F5B" w:rsidRDefault="007C20F1" w:rsidP="007C20F1">
            <w:pPr>
              <w:pStyle w:val="ListParagraph"/>
              <w:ind w:left="0"/>
              <w:jc w:val="both"/>
              <w:rPr>
                <w:rFonts w:ascii="Arial" w:hAnsi="Arial" w:cs="Arial"/>
                <w:sz w:val="24"/>
                <w:szCs w:val="24"/>
              </w:rPr>
            </w:pPr>
            <w:r w:rsidRPr="00291F5B">
              <w:rPr>
                <w:rFonts w:ascii="Arial" w:hAnsi="Arial" w:cs="Arial"/>
                <w:sz w:val="24"/>
                <w:szCs w:val="24"/>
              </w:rPr>
              <w:t>Independently pre-assess, perform, read and report gastrointestinal capsule endoscopy procedures, including small bowel capsule, colon capsule, patency capsule and pan enteric procedures to diagnose pathology</w:t>
            </w:r>
            <w:r w:rsidR="00B70C8E">
              <w:rPr>
                <w:rFonts w:ascii="Arial" w:hAnsi="Arial" w:cs="Arial"/>
                <w:sz w:val="24"/>
                <w:szCs w:val="24"/>
              </w:rPr>
              <w:t>,</w:t>
            </w:r>
            <w:r w:rsidRPr="00291F5B">
              <w:rPr>
                <w:rFonts w:ascii="Arial" w:hAnsi="Arial" w:cs="Arial"/>
                <w:sz w:val="24"/>
                <w:szCs w:val="24"/>
              </w:rPr>
              <w:t xml:space="preserve"> including cancer and reduce time to diagnosis as part of the Suspected Cancer Pathway. These procedures require specialised UK-wide training and formal assessment endorsed by the Joint Advisory Group for Endoscopy (JAG) and will be carried out to the standard of JAG endorsed senior Medical Practitioners.</w:t>
            </w:r>
          </w:p>
          <w:p w14:paraId="75F97845" w14:textId="77777777" w:rsidR="007C20F1" w:rsidRPr="00291F5B" w:rsidRDefault="007C20F1" w:rsidP="007C20F1">
            <w:pPr>
              <w:pStyle w:val="ListParagraph"/>
              <w:ind w:left="0"/>
              <w:jc w:val="both"/>
              <w:rPr>
                <w:rFonts w:ascii="Arial" w:hAnsi="Arial" w:cs="Arial"/>
                <w:sz w:val="24"/>
                <w:szCs w:val="24"/>
              </w:rPr>
            </w:pPr>
          </w:p>
          <w:p w14:paraId="0B623116" w14:textId="77777777" w:rsidR="007C20F1" w:rsidRDefault="007C20F1" w:rsidP="007C20F1">
            <w:pPr>
              <w:pStyle w:val="ListParagraph"/>
              <w:ind w:left="0"/>
              <w:jc w:val="both"/>
              <w:rPr>
                <w:rFonts w:ascii="Arial" w:hAnsi="Arial" w:cs="Arial"/>
                <w:sz w:val="24"/>
                <w:szCs w:val="24"/>
              </w:rPr>
            </w:pPr>
            <w:r w:rsidRPr="00291F5B">
              <w:rPr>
                <w:rFonts w:ascii="Arial" w:hAnsi="Arial" w:cs="Arial"/>
                <w:sz w:val="24"/>
                <w:szCs w:val="24"/>
              </w:rPr>
              <w:t>Independently manage and be responsible for own caseload of Gastroenterology patients, providing an autonomous diagnostic service.</w:t>
            </w:r>
          </w:p>
          <w:p w14:paraId="489348EF" w14:textId="77777777" w:rsidR="00BA0327" w:rsidRPr="00291F5B" w:rsidRDefault="00BA0327" w:rsidP="007C20F1">
            <w:pPr>
              <w:pStyle w:val="ListParagraph"/>
              <w:ind w:left="0"/>
              <w:jc w:val="both"/>
              <w:rPr>
                <w:rFonts w:ascii="Arial" w:hAnsi="Arial" w:cs="Arial"/>
                <w:strike/>
                <w:sz w:val="24"/>
                <w:szCs w:val="24"/>
              </w:rPr>
            </w:pPr>
          </w:p>
          <w:p w14:paraId="5101D10A" w14:textId="77777777" w:rsidR="007C20F1" w:rsidRPr="00291F5B" w:rsidRDefault="007C20F1" w:rsidP="007C20F1">
            <w:pPr>
              <w:pStyle w:val="BodyTextIndent"/>
              <w:widowControl w:val="0"/>
              <w:spacing w:after="0"/>
              <w:ind w:left="0"/>
              <w:jc w:val="both"/>
              <w:rPr>
                <w:rFonts w:ascii="Arial" w:hAnsi="Arial" w:cs="Arial"/>
                <w:sz w:val="24"/>
                <w:szCs w:val="24"/>
              </w:rPr>
            </w:pPr>
            <w:r w:rsidRPr="00291F5B">
              <w:rPr>
                <w:rFonts w:ascii="Arial" w:hAnsi="Arial" w:cs="Arial"/>
                <w:sz w:val="24"/>
                <w:szCs w:val="24"/>
              </w:rPr>
              <w:t xml:space="preserve">Exercise and demonstrate highly specialist levels of clinical judgement, discretion and clinical decision making. </w:t>
            </w:r>
          </w:p>
          <w:p w14:paraId="3D1E9C67" w14:textId="77777777" w:rsidR="007C20F1" w:rsidRPr="00291F5B" w:rsidRDefault="007C20F1" w:rsidP="007C20F1">
            <w:pPr>
              <w:pStyle w:val="BodyTextIndent"/>
              <w:widowControl w:val="0"/>
              <w:spacing w:after="0"/>
              <w:ind w:left="0"/>
              <w:jc w:val="both"/>
              <w:rPr>
                <w:rFonts w:ascii="Arial" w:hAnsi="Arial" w:cs="Arial"/>
                <w:sz w:val="24"/>
                <w:szCs w:val="24"/>
              </w:rPr>
            </w:pPr>
          </w:p>
          <w:p w14:paraId="4DBD4160"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Request and undertake a range of clinical investigations, including capsule endoscopy procedures, radiological procedures and blood tests, reviewing results and acting on them independently.</w:t>
            </w:r>
          </w:p>
          <w:p w14:paraId="22CC269D" w14:textId="77777777" w:rsidR="007C20F1" w:rsidRPr="00291F5B" w:rsidRDefault="007C20F1" w:rsidP="007C20F1">
            <w:pPr>
              <w:pStyle w:val="BodyText2"/>
              <w:spacing w:after="0" w:line="240" w:lineRule="auto"/>
              <w:rPr>
                <w:rFonts w:ascii="Arial" w:hAnsi="Arial" w:cs="Arial"/>
                <w:sz w:val="24"/>
                <w:szCs w:val="24"/>
              </w:rPr>
            </w:pPr>
          </w:p>
          <w:p w14:paraId="7081EA6C"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 xml:space="preserve">Provide cross-site service delivery to emergency capsule patients, provide regional and national support and advice. </w:t>
            </w:r>
          </w:p>
          <w:p w14:paraId="40146F08" w14:textId="77777777" w:rsidR="007C20F1" w:rsidRPr="00291F5B" w:rsidRDefault="007C20F1" w:rsidP="007C20F1">
            <w:pPr>
              <w:pStyle w:val="BodyText2"/>
              <w:spacing w:after="0" w:line="240" w:lineRule="auto"/>
              <w:rPr>
                <w:rFonts w:ascii="Arial" w:hAnsi="Arial" w:cs="Arial"/>
                <w:sz w:val="24"/>
                <w:szCs w:val="24"/>
              </w:rPr>
            </w:pPr>
          </w:p>
          <w:p w14:paraId="430B1650"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Develop and deliver specialised programmes of care, where the post holder will conduct physical assessments, examinations and investigations, diagnose a range of conditions, and independently report and decide on treatment and follow up plans.</w:t>
            </w:r>
          </w:p>
          <w:p w14:paraId="3D79E381" w14:textId="77777777" w:rsidR="007C20F1" w:rsidRPr="00291F5B" w:rsidRDefault="007C20F1" w:rsidP="007C20F1">
            <w:pPr>
              <w:pStyle w:val="BodyText2"/>
              <w:spacing w:after="0" w:line="240" w:lineRule="auto"/>
              <w:rPr>
                <w:rFonts w:ascii="Arial" w:hAnsi="Arial" w:cs="Arial"/>
                <w:sz w:val="24"/>
                <w:szCs w:val="24"/>
              </w:rPr>
            </w:pPr>
          </w:p>
          <w:p w14:paraId="1B63D641"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Administer a range of medications, including off-license medications.</w:t>
            </w:r>
          </w:p>
          <w:p w14:paraId="5C5B2C06" w14:textId="77777777" w:rsidR="007C20F1" w:rsidRPr="00291F5B" w:rsidRDefault="007C20F1" w:rsidP="007C20F1">
            <w:pPr>
              <w:pStyle w:val="BodyText2"/>
              <w:spacing w:after="0" w:line="240" w:lineRule="auto"/>
              <w:rPr>
                <w:rFonts w:ascii="Arial" w:hAnsi="Arial" w:cs="Arial"/>
                <w:sz w:val="24"/>
                <w:szCs w:val="24"/>
              </w:rPr>
            </w:pPr>
          </w:p>
          <w:p w14:paraId="601F3143" w14:textId="77777777" w:rsidR="007C20F1"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lastRenderedPageBreak/>
              <w:t>Be accountable for the direct delivery and implementation of specialised clinical care on a day-to-day basis across the broad arena of gastroenterology and endoscopy services.</w:t>
            </w:r>
          </w:p>
          <w:p w14:paraId="7B913D05" w14:textId="77777777" w:rsidR="00853643" w:rsidRPr="00291F5B" w:rsidRDefault="00853643" w:rsidP="007C20F1">
            <w:pPr>
              <w:pStyle w:val="BodyText2"/>
              <w:spacing w:after="0" w:line="240" w:lineRule="auto"/>
              <w:rPr>
                <w:rFonts w:ascii="Arial" w:hAnsi="Arial" w:cs="Arial"/>
                <w:sz w:val="24"/>
                <w:szCs w:val="24"/>
              </w:rPr>
            </w:pPr>
          </w:p>
          <w:p w14:paraId="27B1B347"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 xml:space="preserve">Provide specialist advice which contributes to the effective diagnosis of patients including the analysis and synthesis of a wide range of information and the care and education of gastroenterology patients.  </w:t>
            </w:r>
          </w:p>
          <w:p w14:paraId="2474F143" w14:textId="77777777" w:rsidR="007C20F1" w:rsidRPr="00291F5B" w:rsidRDefault="007C20F1" w:rsidP="007C20F1">
            <w:pPr>
              <w:pStyle w:val="BodyText2"/>
              <w:spacing w:after="0" w:line="240" w:lineRule="auto"/>
              <w:rPr>
                <w:rFonts w:ascii="Arial" w:hAnsi="Arial" w:cs="Arial"/>
                <w:sz w:val="24"/>
                <w:szCs w:val="24"/>
              </w:rPr>
            </w:pPr>
          </w:p>
          <w:p w14:paraId="67377FC2" w14:textId="77777777" w:rsidR="007C20F1" w:rsidRPr="00291F5B" w:rsidRDefault="007C20F1" w:rsidP="007C20F1">
            <w:pPr>
              <w:pStyle w:val="BodyText2"/>
              <w:spacing w:after="0" w:line="240" w:lineRule="auto"/>
              <w:rPr>
                <w:rFonts w:ascii="Arial" w:hAnsi="Arial" w:cs="Arial"/>
                <w:sz w:val="24"/>
                <w:szCs w:val="24"/>
              </w:rPr>
            </w:pPr>
            <w:r w:rsidRPr="00291F5B">
              <w:rPr>
                <w:rFonts w:ascii="Arial" w:hAnsi="Arial" w:cs="Arial"/>
                <w:sz w:val="24"/>
                <w:szCs w:val="24"/>
              </w:rPr>
              <w:t>Provide a highly specialist, clinical, technical service in the form of diagnostic capsule endoscopies to diagnose a range of conditions, and provide recommendations for treatment throughout the GI tract, including colonic polyps, inflammatory bowel disease, and gastrointestinal cancer and exercise clinical judgment when delivering care to patients and their families.</w:t>
            </w:r>
          </w:p>
          <w:p w14:paraId="72BDF320" w14:textId="77777777" w:rsidR="003E780E" w:rsidRPr="00291F5B" w:rsidRDefault="003E780E" w:rsidP="007C20F1">
            <w:pPr>
              <w:pStyle w:val="BodyText2"/>
              <w:spacing w:after="0" w:line="240" w:lineRule="auto"/>
              <w:rPr>
                <w:rFonts w:ascii="Arial" w:hAnsi="Arial" w:cs="Arial"/>
                <w:sz w:val="24"/>
                <w:szCs w:val="24"/>
              </w:rPr>
            </w:pPr>
          </w:p>
          <w:p w14:paraId="080A3D4E" w14:textId="77777777" w:rsidR="003E780E" w:rsidRPr="00291F5B" w:rsidRDefault="003E780E" w:rsidP="003E780E">
            <w:pPr>
              <w:pStyle w:val="Heading3"/>
              <w:jc w:val="both"/>
            </w:pPr>
            <w:r w:rsidRPr="00291F5B">
              <w:t>Finance and Budget</w:t>
            </w:r>
          </w:p>
          <w:p w14:paraId="0BDE96A1" w14:textId="03B8EAE2" w:rsidR="003E780E" w:rsidRPr="00291F5B" w:rsidRDefault="003E780E" w:rsidP="003E780E">
            <w:pPr>
              <w:tabs>
                <w:tab w:val="left" w:pos="464"/>
              </w:tabs>
              <w:jc w:val="both"/>
              <w:rPr>
                <w:rFonts w:ascii="Arial" w:hAnsi="Arial" w:cs="Arial"/>
                <w:sz w:val="24"/>
                <w:szCs w:val="24"/>
              </w:rPr>
            </w:pPr>
            <w:r w:rsidRPr="00291F5B">
              <w:rPr>
                <w:rFonts w:ascii="Arial" w:hAnsi="Arial" w:cs="Arial"/>
                <w:sz w:val="24"/>
                <w:szCs w:val="24"/>
              </w:rPr>
              <w:t>Have budgetary awareness when carrying out treatments for patients, including the independent requesting of radiological, endoscopic</w:t>
            </w:r>
            <w:r w:rsidR="00452BC6">
              <w:rPr>
                <w:rFonts w:ascii="Arial" w:hAnsi="Arial" w:cs="Arial"/>
                <w:sz w:val="24"/>
                <w:szCs w:val="24"/>
              </w:rPr>
              <w:t xml:space="preserve"> </w:t>
            </w:r>
            <w:r w:rsidRPr="00291F5B">
              <w:rPr>
                <w:rFonts w:ascii="Arial" w:hAnsi="Arial" w:cs="Arial"/>
                <w:sz w:val="24"/>
                <w:szCs w:val="24"/>
              </w:rPr>
              <w:t>and haematological tests and referring patients for further tests out of Health Board boundaries.</w:t>
            </w:r>
          </w:p>
          <w:p w14:paraId="54578A77" w14:textId="77777777" w:rsidR="003E780E" w:rsidRPr="00291F5B" w:rsidRDefault="003E780E" w:rsidP="003E780E">
            <w:pPr>
              <w:tabs>
                <w:tab w:val="left" w:pos="464"/>
              </w:tabs>
              <w:jc w:val="both"/>
              <w:rPr>
                <w:rFonts w:ascii="Arial" w:hAnsi="Arial" w:cs="Arial"/>
                <w:sz w:val="24"/>
                <w:szCs w:val="24"/>
              </w:rPr>
            </w:pPr>
          </w:p>
          <w:p w14:paraId="7545684A" w14:textId="77777777" w:rsidR="003E780E" w:rsidRPr="00291F5B" w:rsidRDefault="003E780E" w:rsidP="003E780E">
            <w:pPr>
              <w:tabs>
                <w:tab w:val="left" w:pos="464"/>
              </w:tabs>
              <w:jc w:val="both"/>
              <w:rPr>
                <w:rFonts w:ascii="Arial" w:hAnsi="Arial" w:cs="Arial"/>
                <w:sz w:val="24"/>
                <w:szCs w:val="24"/>
              </w:rPr>
            </w:pPr>
            <w:r w:rsidRPr="00291F5B">
              <w:rPr>
                <w:rFonts w:ascii="Arial" w:hAnsi="Arial" w:cs="Arial"/>
                <w:sz w:val="24"/>
                <w:szCs w:val="24"/>
              </w:rPr>
              <w:t xml:space="preserve">Be responsible for ordering capsule endoscopy equipment including capsules, belts, software and hardware. </w:t>
            </w:r>
          </w:p>
          <w:p w14:paraId="53C965D4" w14:textId="77777777" w:rsidR="003E780E" w:rsidRPr="00291F5B" w:rsidRDefault="003E780E" w:rsidP="003E780E">
            <w:pPr>
              <w:tabs>
                <w:tab w:val="left" w:pos="464"/>
              </w:tabs>
              <w:jc w:val="both"/>
              <w:rPr>
                <w:rFonts w:ascii="Arial" w:hAnsi="Arial" w:cs="Arial"/>
                <w:sz w:val="24"/>
                <w:szCs w:val="24"/>
              </w:rPr>
            </w:pPr>
          </w:p>
          <w:p w14:paraId="02BEDBDE" w14:textId="77777777" w:rsidR="003E780E" w:rsidRPr="00291F5B" w:rsidRDefault="003E780E" w:rsidP="003E780E">
            <w:pPr>
              <w:rPr>
                <w:rFonts w:ascii="Arial" w:hAnsi="Arial" w:cs="Arial"/>
                <w:sz w:val="24"/>
                <w:szCs w:val="24"/>
              </w:rPr>
            </w:pPr>
            <w:r w:rsidRPr="00291F5B">
              <w:rPr>
                <w:rFonts w:ascii="Arial" w:hAnsi="Arial" w:cs="Arial"/>
                <w:sz w:val="24"/>
                <w:szCs w:val="24"/>
              </w:rPr>
              <w:t>Be responsible for the safe use of expensive and highly complex capsule endoscopic equipment and accessories.</w:t>
            </w:r>
          </w:p>
          <w:p w14:paraId="3164EDF9" w14:textId="77777777" w:rsidR="003E780E" w:rsidRPr="00291F5B" w:rsidRDefault="003E780E" w:rsidP="007C20F1">
            <w:pPr>
              <w:pStyle w:val="BodyText2"/>
              <w:spacing w:after="0" w:line="240" w:lineRule="auto"/>
              <w:rPr>
                <w:rFonts w:ascii="Arial" w:hAnsi="Arial" w:cs="Arial"/>
                <w:sz w:val="24"/>
                <w:szCs w:val="24"/>
              </w:rPr>
            </w:pPr>
          </w:p>
          <w:p w14:paraId="70160693" w14:textId="77777777" w:rsidR="0030386A" w:rsidRPr="00291F5B" w:rsidRDefault="0030386A" w:rsidP="0030386A">
            <w:pPr>
              <w:pStyle w:val="Heading3"/>
              <w:jc w:val="both"/>
            </w:pPr>
            <w:r w:rsidRPr="00291F5B">
              <w:t>Management, Leadership and/or Training</w:t>
            </w:r>
          </w:p>
          <w:p w14:paraId="1807159D" w14:textId="77777777" w:rsidR="0030386A" w:rsidRPr="00291F5B" w:rsidRDefault="0030386A" w:rsidP="0030386A">
            <w:pPr>
              <w:pStyle w:val="Subtitle"/>
              <w:jc w:val="both"/>
              <w:rPr>
                <w:rFonts w:ascii="Arial" w:hAnsi="Arial" w:cs="Arial"/>
                <w:sz w:val="24"/>
              </w:rPr>
            </w:pPr>
            <w:r w:rsidRPr="00291F5B">
              <w:rPr>
                <w:rFonts w:ascii="Arial" w:hAnsi="Arial" w:cs="Arial"/>
                <w:sz w:val="24"/>
              </w:rPr>
              <w:t>Responsible for the management and leadership of the capsule service and team members, as illustrated in a live</w:t>
            </w:r>
            <w:r w:rsidRPr="00291F5B">
              <w:rPr>
                <w:rFonts w:ascii="Arial" w:hAnsi="Arial" w:cs="Arial"/>
                <w:color w:val="FF0000"/>
                <w:sz w:val="24"/>
              </w:rPr>
              <w:t xml:space="preserve"> </w:t>
            </w:r>
            <w:r w:rsidRPr="00291F5B">
              <w:rPr>
                <w:rFonts w:ascii="Arial" w:hAnsi="Arial" w:cs="Arial"/>
                <w:sz w:val="24"/>
              </w:rPr>
              <w:t xml:space="preserve">portfolio. </w:t>
            </w:r>
          </w:p>
          <w:p w14:paraId="27D25988" w14:textId="77777777" w:rsidR="0030386A" w:rsidRPr="00291F5B" w:rsidRDefault="0030386A" w:rsidP="0030386A">
            <w:pPr>
              <w:pStyle w:val="Subtitle"/>
              <w:jc w:val="both"/>
              <w:rPr>
                <w:rFonts w:ascii="Arial" w:hAnsi="Arial" w:cs="Arial"/>
                <w:sz w:val="24"/>
              </w:rPr>
            </w:pPr>
          </w:p>
          <w:p w14:paraId="62D4E433" w14:textId="77777777" w:rsidR="0030386A" w:rsidRPr="00291F5B" w:rsidRDefault="0030386A" w:rsidP="0030386A">
            <w:pPr>
              <w:pStyle w:val="Subtitle"/>
              <w:jc w:val="both"/>
              <w:rPr>
                <w:rFonts w:ascii="Arial" w:hAnsi="Arial" w:cs="Arial"/>
                <w:sz w:val="24"/>
              </w:rPr>
            </w:pPr>
            <w:r w:rsidRPr="00291F5B">
              <w:rPr>
                <w:rFonts w:ascii="Arial" w:hAnsi="Arial" w:cs="Arial"/>
                <w:sz w:val="24"/>
              </w:rPr>
              <w:t>Provide teaching and education to the endoscopy nursing workforce, gastroenterology staff and students on a regular basis.</w:t>
            </w:r>
          </w:p>
          <w:p w14:paraId="571048E0" w14:textId="77777777" w:rsidR="0030386A" w:rsidRPr="00291F5B" w:rsidRDefault="0030386A" w:rsidP="0030386A">
            <w:pPr>
              <w:pStyle w:val="Subtitle"/>
              <w:jc w:val="both"/>
              <w:rPr>
                <w:rFonts w:ascii="Arial" w:hAnsi="Arial" w:cs="Arial"/>
                <w:sz w:val="24"/>
              </w:rPr>
            </w:pPr>
          </w:p>
          <w:p w14:paraId="1C437343" w14:textId="77777777" w:rsidR="0030386A" w:rsidRPr="00291F5B" w:rsidRDefault="0030386A" w:rsidP="0030386A">
            <w:pPr>
              <w:pStyle w:val="Normal1"/>
              <w:jc w:val="both"/>
              <w:rPr>
                <w:rStyle w:val="normalchar1"/>
                <w:rFonts w:ascii="Arial" w:hAnsi="Arial" w:cs="Arial"/>
                <w:lang w:val="en-GB"/>
              </w:rPr>
            </w:pPr>
            <w:r w:rsidRPr="00291F5B">
              <w:rPr>
                <w:rStyle w:val="normalchar1"/>
                <w:rFonts w:ascii="Arial" w:hAnsi="Arial" w:cs="Arial"/>
                <w:lang w:val="en-GB"/>
              </w:rPr>
              <w:t>Educate and train capsule trainees, Endoscopists, Senior Registrars and Consultants to administer, read and report capsule endoscopies.</w:t>
            </w:r>
          </w:p>
          <w:p w14:paraId="785FAFAA" w14:textId="77777777" w:rsidR="0030386A" w:rsidRPr="00291F5B" w:rsidRDefault="0030386A" w:rsidP="0030386A">
            <w:pPr>
              <w:pStyle w:val="Normal1"/>
              <w:jc w:val="both"/>
              <w:rPr>
                <w:rStyle w:val="normalchar1"/>
                <w:rFonts w:ascii="Arial" w:hAnsi="Arial" w:cs="Arial"/>
                <w:lang w:val="en-GB"/>
              </w:rPr>
            </w:pPr>
          </w:p>
          <w:p w14:paraId="62A9990B" w14:textId="77777777" w:rsidR="0030386A" w:rsidRPr="00291F5B" w:rsidRDefault="0030386A" w:rsidP="0030386A">
            <w:pPr>
              <w:pStyle w:val="Normal1"/>
              <w:jc w:val="both"/>
              <w:rPr>
                <w:rStyle w:val="normalchar1"/>
                <w:rFonts w:ascii="Arial" w:hAnsi="Arial" w:cs="Arial"/>
                <w:lang w:val="en-GB"/>
              </w:rPr>
            </w:pPr>
            <w:r w:rsidRPr="00291F5B">
              <w:rPr>
                <w:rStyle w:val="normalchar1"/>
                <w:rFonts w:ascii="Arial" w:hAnsi="Arial" w:cs="Arial"/>
                <w:lang w:val="en-GB"/>
              </w:rPr>
              <w:t>Produce and share an Advanced Practice portfolio to demonstrate practice level on-going achievement and personal development.</w:t>
            </w:r>
          </w:p>
          <w:p w14:paraId="6788FEB2" w14:textId="77777777" w:rsidR="0030386A" w:rsidRPr="00291F5B" w:rsidRDefault="0030386A" w:rsidP="0030386A">
            <w:pPr>
              <w:pStyle w:val="Normal1"/>
              <w:jc w:val="both"/>
              <w:rPr>
                <w:rStyle w:val="normalchar1"/>
                <w:rFonts w:ascii="Arial" w:hAnsi="Arial" w:cs="Arial"/>
                <w:lang w:val="en-GB"/>
              </w:rPr>
            </w:pPr>
          </w:p>
          <w:p w14:paraId="1F6134AF" w14:textId="77777777" w:rsidR="0030386A" w:rsidRPr="00291F5B" w:rsidRDefault="0030386A" w:rsidP="0030386A">
            <w:pPr>
              <w:pStyle w:val="Normal1"/>
              <w:jc w:val="both"/>
              <w:rPr>
                <w:rStyle w:val="normalchar1"/>
                <w:rFonts w:ascii="Arial" w:hAnsi="Arial" w:cs="Arial"/>
                <w:lang w:val="en-GB"/>
              </w:rPr>
            </w:pPr>
            <w:r w:rsidRPr="00291F5B">
              <w:rPr>
                <w:rStyle w:val="normalchar1"/>
                <w:rFonts w:ascii="Arial" w:hAnsi="Arial" w:cs="Arial"/>
                <w:lang w:val="en-GB"/>
              </w:rPr>
              <w:t xml:space="preserve">Be a role model and </w:t>
            </w:r>
            <w:r w:rsidRPr="00291F5B">
              <w:rPr>
                <w:rFonts w:ascii="Arial" w:hAnsi="Arial" w:cs="Arial"/>
                <w:lang w:val="en-GB"/>
              </w:rPr>
              <w:t>continuously nurture</w:t>
            </w:r>
            <w:r w:rsidRPr="00291F5B">
              <w:rPr>
                <w:rStyle w:val="normalchar1"/>
                <w:rFonts w:ascii="Arial" w:hAnsi="Arial" w:cs="Arial"/>
                <w:lang w:val="en-GB"/>
              </w:rPr>
              <w:t xml:space="preserve"> and encourage staff development.</w:t>
            </w:r>
          </w:p>
          <w:p w14:paraId="4B6329C3" w14:textId="77777777" w:rsidR="0030386A" w:rsidRPr="00291F5B" w:rsidRDefault="0030386A" w:rsidP="0030386A">
            <w:pPr>
              <w:pStyle w:val="Normal1"/>
              <w:jc w:val="both"/>
              <w:rPr>
                <w:rStyle w:val="normalchar1"/>
                <w:rFonts w:ascii="Arial" w:hAnsi="Arial" w:cs="Arial"/>
                <w:lang w:val="en-GB"/>
              </w:rPr>
            </w:pPr>
          </w:p>
          <w:p w14:paraId="6F2ED073" w14:textId="77777777" w:rsidR="0030386A" w:rsidRPr="00291F5B" w:rsidRDefault="0030386A" w:rsidP="0030386A">
            <w:pPr>
              <w:pStyle w:val="Normal1"/>
              <w:jc w:val="both"/>
              <w:rPr>
                <w:rStyle w:val="normalchar1"/>
                <w:rFonts w:ascii="Arial" w:hAnsi="Arial" w:cs="Arial"/>
                <w:lang w:val="en-GB"/>
              </w:rPr>
            </w:pPr>
            <w:r w:rsidRPr="00291F5B">
              <w:rPr>
                <w:rStyle w:val="normalchar1"/>
                <w:rFonts w:ascii="Arial" w:hAnsi="Arial" w:cs="Arial"/>
                <w:lang w:val="en-GB"/>
              </w:rPr>
              <w:t>Provide clinical supervision for others, some of whom may be in other Health Boards across Wales.</w:t>
            </w:r>
          </w:p>
          <w:p w14:paraId="34418B23" w14:textId="77777777" w:rsidR="0030386A" w:rsidRPr="00291F5B" w:rsidRDefault="0030386A" w:rsidP="0030386A">
            <w:pPr>
              <w:pStyle w:val="Normal1"/>
              <w:jc w:val="both"/>
              <w:rPr>
                <w:rStyle w:val="normalchar1"/>
                <w:rFonts w:ascii="Arial" w:hAnsi="Arial" w:cs="Arial"/>
                <w:lang w:val="en-GB"/>
              </w:rPr>
            </w:pPr>
          </w:p>
          <w:p w14:paraId="71FFB26D" w14:textId="77777777" w:rsidR="0030386A" w:rsidRPr="00291F5B" w:rsidRDefault="0030386A" w:rsidP="0030386A">
            <w:pPr>
              <w:rPr>
                <w:rStyle w:val="normalchar1"/>
                <w:rFonts w:ascii="Arial" w:hAnsi="Arial" w:cs="Arial"/>
              </w:rPr>
            </w:pPr>
            <w:r w:rsidRPr="00291F5B">
              <w:rPr>
                <w:rStyle w:val="normalchar1"/>
                <w:rFonts w:ascii="Arial" w:hAnsi="Arial" w:cs="Arial"/>
              </w:rPr>
              <w:t>Support the wider team to maintain the performance of endoscopy services, including a reduction of waiting times for the Single Cancer Pathway and BSG IBD standards.</w:t>
            </w:r>
          </w:p>
          <w:p w14:paraId="3C85C05C" w14:textId="77777777" w:rsidR="0030386A" w:rsidRPr="00291F5B" w:rsidRDefault="0030386A" w:rsidP="0030386A">
            <w:pPr>
              <w:rPr>
                <w:rStyle w:val="normalchar1"/>
                <w:rFonts w:ascii="Arial" w:hAnsi="Arial" w:cs="Arial"/>
              </w:rPr>
            </w:pPr>
          </w:p>
          <w:p w14:paraId="796CFA1A" w14:textId="77777777" w:rsidR="0030386A" w:rsidRPr="00291F5B" w:rsidRDefault="0030386A" w:rsidP="0030386A">
            <w:pPr>
              <w:rPr>
                <w:rStyle w:val="normalchar1"/>
                <w:rFonts w:ascii="Arial" w:hAnsi="Arial" w:cs="Arial"/>
              </w:rPr>
            </w:pPr>
            <w:r w:rsidRPr="00291F5B">
              <w:rPr>
                <w:rStyle w:val="normalchar1"/>
                <w:rFonts w:ascii="Arial" w:hAnsi="Arial" w:cs="Arial"/>
              </w:rPr>
              <w:lastRenderedPageBreak/>
              <w:t xml:space="preserve">Use advanced theoretical and practical knowledge and expertise across </w:t>
            </w:r>
            <w:proofErr w:type="gramStart"/>
            <w:r w:rsidRPr="00291F5B">
              <w:rPr>
                <w:rStyle w:val="normalchar1"/>
                <w:rFonts w:ascii="Arial" w:hAnsi="Arial" w:cs="Arial"/>
              </w:rPr>
              <w:t>a number of</w:t>
            </w:r>
            <w:proofErr w:type="gramEnd"/>
            <w:r w:rsidRPr="00291F5B">
              <w:rPr>
                <w:rStyle w:val="normalchar1"/>
                <w:rFonts w:ascii="Arial" w:hAnsi="Arial" w:cs="Arial"/>
              </w:rPr>
              <w:t xml:space="preserve"> procedures to deliver a range of clinical services. </w:t>
            </w:r>
          </w:p>
          <w:p w14:paraId="69894C3A" w14:textId="77777777" w:rsidR="0030386A" w:rsidRPr="00291F5B" w:rsidRDefault="0030386A" w:rsidP="0030386A">
            <w:pPr>
              <w:rPr>
                <w:rStyle w:val="normalchar1"/>
                <w:rFonts w:ascii="Arial" w:hAnsi="Arial" w:cs="Arial"/>
              </w:rPr>
            </w:pPr>
          </w:p>
          <w:p w14:paraId="64C3B70C" w14:textId="77777777" w:rsidR="0030386A" w:rsidRPr="00291F5B" w:rsidRDefault="0030386A" w:rsidP="0030386A">
            <w:pPr>
              <w:pStyle w:val="Subtitle"/>
              <w:jc w:val="both"/>
              <w:rPr>
                <w:rStyle w:val="normalchar1"/>
                <w:rFonts w:ascii="Arial" w:hAnsi="Arial" w:cs="Arial"/>
              </w:rPr>
            </w:pPr>
            <w:r w:rsidRPr="00291F5B">
              <w:rPr>
                <w:rStyle w:val="normalchar1"/>
                <w:rFonts w:ascii="Arial" w:hAnsi="Arial" w:cs="Arial"/>
              </w:rPr>
              <w:t>Demonstrate the ability to promote specialist knowledge and skills within the multidisciplinary team and within the gastroenterology and endoscopy sphere, utilising best evidence-based practice in all patient interventions.</w:t>
            </w:r>
          </w:p>
          <w:p w14:paraId="318FF57F" w14:textId="77777777" w:rsidR="00434AE0" w:rsidRPr="00291F5B" w:rsidRDefault="00434AE0" w:rsidP="0030386A">
            <w:pPr>
              <w:pStyle w:val="Subtitle"/>
              <w:jc w:val="both"/>
              <w:rPr>
                <w:rStyle w:val="normalchar1"/>
                <w:rFonts w:ascii="Arial" w:hAnsi="Arial" w:cs="Arial"/>
              </w:rPr>
            </w:pPr>
          </w:p>
          <w:p w14:paraId="3ABC34C0" w14:textId="77777777" w:rsidR="00434AE0" w:rsidRPr="00291F5B" w:rsidRDefault="00434AE0" w:rsidP="00434AE0">
            <w:pPr>
              <w:pStyle w:val="Heading3"/>
              <w:jc w:val="both"/>
            </w:pPr>
            <w:r w:rsidRPr="00291F5B">
              <w:t>Digital and Information</w:t>
            </w:r>
          </w:p>
          <w:p w14:paraId="61406C6F" w14:textId="77777777" w:rsidR="00434AE0" w:rsidRPr="00291F5B" w:rsidRDefault="00434AE0" w:rsidP="00434AE0">
            <w:pPr>
              <w:jc w:val="both"/>
              <w:rPr>
                <w:rFonts w:ascii="Arial" w:hAnsi="Arial" w:cs="Arial"/>
                <w:sz w:val="24"/>
                <w:szCs w:val="24"/>
              </w:rPr>
            </w:pPr>
            <w:r w:rsidRPr="00291F5B">
              <w:rPr>
                <w:rFonts w:ascii="Arial" w:hAnsi="Arial" w:cs="Arial"/>
                <w:sz w:val="24"/>
                <w:szCs w:val="24"/>
              </w:rPr>
              <w:t>Respect and safeguard confidentiality and sensitive information.</w:t>
            </w:r>
          </w:p>
          <w:p w14:paraId="2C305AA6" w14:textId="77777777" w:rsidR="00434AE0" w:rsidRPr="00291F5B" w:rsidRDefault="00434AE0" w:rsidP="00434AE0">
            <w:pPr>
              <w:jc w:val="both"/>
              <w:rPr>
                <w:rFonts w:ascii="Arial" w:hAnsi="Arial" w:cs="Arial"/>
                <w:sz w:val="24"/>
                <w:szCs w:val="24"/>
              </w:rPr>
            </w:pPr>
          </w:p>
          <w:p w14:paraId="7F8CD17C" w14:textId="77777777" w:rsidR="00434AE0" w:rsidRPr="00291F5B" w:rsidRDefault="00434AE0" w:rsidP="00434AE0">
            <w:pPr>
              <w:pStyle w:val="Normal1"/>
              <w:rPr>
                <w:rStyle w:val="normalchar1"/>
                <w:rFonts w:ascii="Arial" w:hAnsi="Arial" w:cs="Arial"/>
                <w:lang w:val="en-GB"/>
              </w:rPr>
            </w:pPr>
            <w:r w:rsidRPr="00291F5B">
              <w:rPr>
                <w:rStyle w:val="normalchar1"/>
                <w:rFonts w:ascii="Arial" w:hAnsi="Arial" w:cs="Arial"/>
                <w:lang w:val="en-GB"/>
              </w:rPr>
              <w:t>Accurately document all aspects of care delivery, including the creation of capsule endoscopy reports.</w:t>
            </w:r>
          </w:p>
          <w:p w14:paraId="1BF0F76F" w14:textId="77777777" w:rsidR="00434AE0" w:rsidRPr="00291F5B" w:rsidRDefault="00434AE0" w:rsidP="00434AE0">
            <w:pPr>
              <w:pStyle w:val="Normal1"/>
              <w:rPr>
                <w:rStyle w:val="normalchar1"/>
                <w:rFonts w:ascii="Arial" w:hAnsi="Arial" w:cs="Arial"/>
                <w:lang w:val="en-GB"/>
              </w:rPr>
            </w:pPr>
          </w:p>
          <w:p w14:paraId="584D8937" w14:textId="0EAF61A4" w:rsidR="00434AE0" w:rsidRPr="00291F5B" w:rsidRDefault="00434AE0" w:rsidP="00434AE0">
            <w:pPr>
              <w:pStyle w:val="BodyTextIndent"/>
              <w:widowControl w:val="0"/>
              <w:spacing w:after="0"/>
              <w:ind w:left="0"/>
              <w:jc w:val="both"/>
              <w:rPr>
                <w:rFonts w:ascii="Arial" w:hAnsi="Arial" w:cs="Arial"/>
                <w:sz w:val="24"/>
                <w:szCs w:val="24"/>
              </w:rPr>
            </w:pPr>
            <w:r w:rsidRPr="00291F5B">
              <w:rPr>
                <w:rFonts w:ascii="Arial" w:hAnsi="Arial" w:cs="Arial"/>
                <w:sz w:val="24"/>
                <w:szCs w:val="24"/>
              </w:rPr>
              <w:t>Provide detailed and transparent reports of workload and outcomes, including case-based decisions and multi-source feedback</w:t>
            </w:r>
            <w:r w:rsidR="00C3348C" w:rsidRPr="00291F5B">
              <w:rPr>
                <w:rFonts w:ascii="Arial" w:hAnsi="Arial" w:cs="Arial"/>
                <w:sz w:val="24"/>
                <w:szCs w:val="24"/>
              </w:rPr>
              <w:t>.</w:t>
            </w:r>
          </w:p>
          <w:p w14:paraId="60546BB0" w14:textId="77777777" w:rsidR="00C3348C" w:rsidRPr="00291F5B" w:rsidRDefault="00C3348C" w:rsidP="00434AE0">
            <w:pPr>
              <w:pStyle w:val="BodyTextIndent"/>
              <w:widowControl w:val="0"/>
              <w:spacing w:after="0"/>
              <w:ind w:left="0"/>
              <w:jc w:val="both"/>
              <w:rPr>
                <w:rStyle w:val="normalchar1"/>
                <w:rFonts w:ascii="Arial" w:hAnsi="Arial" w:cs="Arial"/>
              </w:rPr>
            </w:pPr>
          </w:p>
          <w:p w14:paraId="0C972A3D" w14:textId="3B6F199E" w:rsidR="004B05C5" w:rsidRPr="00291F5B" w:rsidRDefault="00434AE0" w:rsidP="00FF7A6A">
            <w:pPr>
              <w:pStyle w:val="Normal1"/>
              <w:rPr>
                <w:rFonts w:ascii="Arial" w:hAnsi="Arial" w:cs="Arial"/>
                <w:b/>
                <w:bCs/>
                <w:i/>
                <w:iCs/>
                <w:color w:val="000000" w:themeColor="text1"/>
                <w:u w:val="single"/>
                <w:lang w:val="en-GB"/>
              </w:rPr>
            </w:pPr>
            <w:r w:rsidRPr="00291F5B">
              <w:rPr>
                <w:rStyle w:val="normalchar1"/>
                <w:rFonts w:ascii="Arial" w:hAnsi="Arial" w:cs="Arial"/>
                <w:lang w:val="en-GB"/>
              </w:rPr>
              <w:t>Contribute toward annual reports using Microsoft office applications (using formulae).</w:t>
            </w:r>
          </w:p>
        </w:tc>
      </w:tr>
      <w:tr w:rsidR="008418A4" w:rsidRPr="00291F5B" w14:paraId="304759EA" w14:textId="77777777" w:rsidTr="00FC4F16">
        <w:tc>
          <w:tcPr>
            <w:tcW w:w="5000" w:type="pct"/>
            <w:gridSpan w:val="3"/>
            <w:shd w:val="clear" w:color="auto" w:fill="3A4972"/>
          </w:tcPr>
          <w:p w14:paraId="0021EB2A" w14:textId="6EBCE9BB" w:rsidR="008418A4" w:rsidRPr="00291F5B" w:rsidRDefault="008418A4" w:rsidP="005203F9">
            <w:pPr>
              <w:pStyle w:val="Heading2"/>
            </w:pPr>
            <w:bookmarkStart w:id="4" w:name="_Hlk148604444"/>
            <w:r w:rsidRPr="00291F5B">
              <w:lastRenderedPageBreak/>
              <w:t>PERSON SPECIFICATION</w:t>
            </w:r>
          </w:p>
        </w:tc>
      </w:tr>
      <w:tr w:rsidR="00117B66" w:rsidRPr="00291F5B" w14:paraId="03DD31B7" w14:textId="77777777" w:rsidTr="00FC4F16">
        <w:tc>
          <w:tcPr>
            <w:tcW w:w="5000" w:type="pct"/>
            <w:gridSpan w:val="3"/>
            <w:shd w:val="clear" w:color="auto" w:fill="3A4972"/>
          </w:tcPr>
          <w:p w14:paraId="594D41AB" w14:textId="04C388D4" w:rsidR="00FC4F16" w:rsidRPr="00291F5B" w:rsidRDefault="00FC4F16" w:rsidP="00816BD0">
            <w:pPr>
              <w:pStyle w:val="Heading2"/>
              <w:tabs>
                <w:tab w:val="center" w:pos="7586"/>
              </w:tabs>
            </w:pPr>
            <w:bookmarkStart w:id="5" w:name="_Hlk148604390"/>
            <w:bookmarkStart w:id="6" w:name="_Hlk148604307"/>
            <w:bookmarkEnd w:id="4"/>
            <w:r w:rsidRPr="00291F5B">
              <w:t>Qualifications and Knowledge</w:t>
            </w:r>
            <w:r w:rsidR="00816BD0" w:rsidRPr="00291F5B">
              <w:tab/>
            </w:r>
          </w:p>
        </w:tc>
      </w:tr>
      <w:bookmarkEnd w:id="5"/>
      <w:tr w:rsidR="00FC4F16" w:rsidRPr="00291F5B" w14:paraId="3087D5AA" w14:textId="77777777" w:rsidTr="00117B66">
        <w:tc>
          <w:tcPr>
            <w:tcW w:w="5000" w:type="pct"/>
            <w:gridSpan w:val="3"/>
            <w:tcMar>
              <w:top w:w="57" w:type="dxa"/>
              <w:bottom w:w="57" w:type="dxa"/>
            </w:tcMar>
          </w:tcPr>
          <w:p w14:paraId="150E6052" w14:textId="77777777" w:rsidR="00A43196" w:rsidRPr="00291F5B" w:rsidRDefault="00A43196" w:rsidP="00A43196">
            <w:pPr>
              <w:pStyle w:val="Heading3"/>
              <w:jc w:val="both"/>
            </w:pPr>
            <w:r w:rsidRPr="00291F5B">
              <w:t>Essential</w:t>
            </w:r>
          </w:p>
          <w:p w14:paraId="6391D9AB" w14:textId="3A50FF1E" w:rsidR="00A43196" w:rsidRPr="00291F5B" w:rsidRDefault="00A43196" w:rsidP="00A43196">
            <w:pPr>
              <w:pStyle w:val="ListParagraph"/>
              <w:numPr>
                <w:ilvl w:val="0"/>
                <w:numId w:val="19"/>
              </w:numPr>
              <w:rPr>
                <w:rFonts w:ascii="Arial" w:hAnsi="Arial" w:cs="Arial"/>
                <w:sz w:val="24"/>
                <w:szCs w:val="24"/>
              </w:rPr>
            </w:pPr>
            <w:r w:rsidRPr="00291F5B">
              <w:rPr>
                <w:rFonts w:ascii="Arial" w:hAnsi="Arial" w:cs="Arial"/>
                <w:sz w:val="24"/>
                <w:szCs w:val="24"/>
              </w:rPr>
              <w:t>Registered healthcare professional: e.g., NMC or HCPC registration</w:t>
            </w:r>
            <w:r w:rsidR="00FF7A6A">
              <w:rPr>
                <w:rFonts w:ascii="Arial" w:hAnsi="Arial" w:cs="Arial"/>
                <w:sz w:val="24"/>
                <w:szCs w:val="24"/>
              </w:rPr>
              <w:t>.</w:t>
            </w:r>
          </w:p>
          <w:p w14:paraId="6D585195" w14:textId="77777777" w:rsidR="00A43196" w:rsidRPr="00291F5B" w:rsidRDefault="00A43196" w:rsidP="00A43196">
            <w:pPr>
              <w:pStyle w:val="ListParagraph"/>
              <w:numPr>
                <w:ilvl w:val="0"/>
                <w:numId w:val="19"/>
              </w:numPr>
              <w:rPr>
                <w:rFonts w:ascii="Arial" w:hAnsi="Arial" w:cs="Arial"/>
                <w:sz w:val="24"/>
                <w:szCs w:val="24"/>
              </w:rPr>
            </w:pPr>
            <w:r w:rsidRPr="00291F5B">
              <w:rPr>
                <w:rFonts w:ascii="Arial" w:hAnsi="Arial" w:cs="Arial"/>
                <w:sz w:val="24"/>
                <w:szCs w:val="24"/>
              </w:rPr>
              <w:t>Masters level education in advanced practice and/or endoscopy or equivalent knowledge.</w:t>
            </w:r>
          </w:p>
          <w:p w14:paraId="703EA083" w14:textId="77777777" w:rsidR="00A43196" w:rsidRPr="00291F5B" w:rsidRDefault="00A43196" w:rsidP="00A43196">
            <w:pPr>
              <w:pStyle w:val="ListParagraph"/>
              <w:numPr>
                <w:ilvl w:val="0"/>
                <w:numId w:val="19"/>
              </w:numPr>
              <w:rPr>
                <w:rFonts w:ascii="Arial" w:hAnsi="Arial" w:cs="Arial"/>
                <w:sz w:val="24"/>
                <w:szCs w:val="24"/>
              </w:rPr>
            </w:pPr>
            <w:r w:rsidRPr="00291F5B">
              <w:rPr>
                <w:rFonts w:ascii="Arial" w:hAnsi="Arial" w:cs="Arial"/>
                <w:sz w:val="24"/>
                <w:szCs w:val="24"/>
              </w:rPr>
              <w:t xml:space="preserve">In-depth knowledge of gastroenterology &amp; endoscopy. </w:t>
            </w:r>
          </w:p>
          <w:p w14:paraId="2DA0A446" w14:textId="77777777" w:rsidR="00A43196" w:rsidRPr="00291F5B" w:rsidRDefault="00A43196" w:rsidP="00A43196">
            <w:pPr>
              <w:pStyle w:val="ListParagraph"/>
              <w:numPr>
                <w:ilvl w:val="0"/>
                <w:numId w:val="19"/>
              </w:numPr>
              <w:rPr>
                <w:rFonts w:ascii="Arial" w:hAnsi="Arial" w:cs="Arial"/>
                <w:sz w:val="24"/>
                <w:szCs w:val="24"/>
              </w:rPr>
            </w:pPr>
            <w:r w:rsidRPr="00291F5B">
              <w:rPr>
                <w:rFonts w:ascii="Arial" w:hAnsi="Arial" w:cs="Arial"/>
                <w:sz w:val="24"/>
                <w:szCs w:val="24"/>
              </w:rPr>
              <w:t xml:space="preserve">Formal capsule endoscopy (JAG endorsed) qualification and KPI attainment. </w:t>
            </w:r>
          </w:p>
          <w:p w14:paraId="06CACD73" w14:textId="77777777" w:rsidR="00A43196" w:rsidRPr="00291F5B" w:rsidRDefault="00A43196" w:rsidP="00A43196">
            <w:pPr>
              <w:pStyle w:val="Heading3"/>
              <w:jc w:val="both"/>
            </w:pPr>
            <w:r w:rsidRPr="00291F5B">
              <w:t>Desirable</w:t>
            </w:r>
          </w:p>
          <w:p w14:paraId="2D387B36" w14:textId="5057F179" w:rsidR="00A43196" w:rsidRPr="00291F5B" w:rsidRDefault="00A43196" w:rsidP="00A43196">
            <w:pPr>
              <w:pStyle w:val="ListParagraph"/>
              <w:numPr>
                <w:ilvl w:val="0"/>
                <w:numId w:val="20"/>
              </w:numPr>
              <w:rPr>
                <w:rFonts w:ascii="Arial" w:hAnsi="Arial" w:cs="Arial"/>
                <w:sz w:val="24"/>
                <w:szCs w:val="24"/>
              </w:rPr>
            </w:pPr>
            <w:r w:rsidRPr="00291F5B">
              <w:rPr>
                <w:rFonts w:ascii="Arial" w:hAnsi="Arial" w:cs="Arial"/>
                <w:sz w:val="24"/>
                <w:szCs w:val="24"/>
              </w:rPr>
              <w:t>Mentoring and/or Teaching Qualification</w:t>
            </w:r>
            <w:r w:rsidR="00FF7A6A">
              <w:rPr>
                <w:rFonts w:ascii="Arial" w:hAnsi="Arial" w:cs="Arial"/>
                <w:sz w:val="24"/>
                <w:szCs w:val="24"/>
              </w:rPr>
              <w:t>.</w:t>
            </w:r>
          </w:p>
          <w:p w14:paraId="6ADB9690" w14:textId="58D7850C" w:rsidR="00A43196" w:rsidRPr="00291F5B" w:rsidRDefault="00A43196" w:rsidP="00A43196">
            <w:pPr>
              <w:pStyle w:val="ListParagraph"/>
              <w:numPr>
                <w:ilvl w:val="0"/>
                <w:numId w:val="20"/>
              </w:numPr>
              <w:rPr>
                <w:rFonts w:ascii="Arial" w:hAnsi="Arial" w:cs="Arial"/>
                <w:sz w:val="24"/>
                <w:szCs w:val="24"/>
              </w:rPr>
            </w:pPr>
            <w:r w:rsidRPr="00291F5B">
              <w:rPr>
                <w:rFonts w:ascii="Arial" w:hAnsi="Arial" w:cs="Arial"/>
                <w:sz w:val="24"/>
                <w:szCs w:val="24"/>
              </w:rPr>
              <w:t>Leadership/Management qualification</w:t>
            </w:r>
            <w:r w:rsidR="00FF7A6A">
              <w:rPr>
                <w:rFonts w:ascii="Arial" w:hAnsi="Arial" w:cs="Arial"/>
                <w:sz w:val="24"/>
                <w:szCs w:val="24"/>
              </w:rPr>
              <w:t>.</w:t>
            </w:r>
          </w:p>
          <w:p w14:paraId="612055C8" w14:textId="5F18123F" w:rsidR="00FC4F16" w:rsidRPr="00291F5B" w:rsidRDefault="00A43196" w:rsidP="00A43196">
            <w:pPr>
              <w:pStyle w:val="Heading3"/>
              <w:numPr>
                <w:ilvl w:val="0"/>
                <w:numId w:val="20"/>
              </w:numPr>
              <w:rPr>
                <w:b w:val="0"/>
                <w:bCs w:val="0"/>
              </w:rPr>
            </w:pPr>
            <w:r w:rsidRPr="00291F5B">
              <w:rPr>
                <w:b w:val="0"/>
                <w:bCs w:val="0"/>
              </w:rPr>
              <w:t>Non-medical radiology referral certification</w:t>
            </w:r>
            <w:r w:rsidR="00FF7A6A">
              <w:rPr>
                <w:b w:val="0"/>
                <w:bCs w:val="0"/>
              </w:rPr>
              <w:t>.</w:t>
            </w:r>
          </w:p>
        </w:tc>
      </w:tr>
      <w:tr w:rsidR="00117B66" w:rsidRPr="00291F5B" w14:paraId="48D01D69" w14:textId="77777777" w:rsidTr="00FC4F16">
        <w:tc>
          <w:tcPr>
            <w:tcW w:w="5000" w:type="pct"/>
            <w:gridSpan w:val="3"/>
            <w:shd w:val="clear" w:color="auto" w:fill="3A4972"/>
          </w:tcPr>
          <w:p w14:paraId="55B62C58" w14:textId="3870F8AD" w:rsidR="00FC4F16" w:rsidRPr="00291F5B" w:rsidRDefault="00FC4F16" w:rsidP="005203F9">
            <w:pPr>
              <w:pStyle w:val="Heading2"/>
            </w:pPr>
            <w:bookmarkStart w:id="7" w:name="_Hlk148604455"/>
            <w:r w:rsidRPr="00291F5B">
              <w:t>Experience</w:t>
            </w:r>
          </w:p>
        </w:tc>
      </w:tr>
      <w:bookmarkEnd w:id="7"/>
      <w:tr w:rsidR="00FC4F16" w:rsidRPr="00291F5B" w14:paraId="7412DCBA" w14:textId="77777777" w:rsidTr="00117B66">
        <w:tc>
          <w:tcPr>
            <w:tcW w:w="5000" w:type="pct"/>
            <w:gridSpan w:val="3"/>
            <w:tcMar>
              <w:top w:w="57" w:type="dxa"/>
              <w:bottom w:w="57" w:type="dxa"/>
            </w:tcMar>
          </w:tcPr>
          <w:p w14:paraId="069611D5" w14:textId="0DFA2081" w:rsidR="00FC4F16" w:rsidRPr="00291F5B" w:rsidRDefault="008D4CE7">
            <w:pPr>
              <w:rPr>
                <w:rFonts w:ascii="Arial" w:hAnsi="Arial" w:cs="Arial"/>
                <w:b/>
                <w:bCs/>
                <w:sz w:val="24"/>
                <w:szCs w:val="24"/>
              </w:rPr>
            </w:pPr>
            <w:r w:rsidRPr="00291F5B">
              <w:rPr>
                <w:rFonts w:ascii="Arial" w:hAnsi="Arial" w:cs="Arial"/>
                <w:b/>
                <w:bCs/>
                <w:sz w:val="24"/>
                <w:szCs w:val="24"/>
              </w:rPr>
              <w:t>Essential</w:t>
            </w:r>
          </w:p>
          <w:p w14:paraId="546A5014" w14:textId="207E9D73" w:rsidR="008D4CE7" w:rsidRPr="00291F5B" w:rsidRDefault="008D4CE7" w:rsidP="008D4CE7">
            <w:pPr>
              <w:pStyle w:val="ListParagraph"/>
              <w:numPr>
                <w:ilvl w:val="0"/>
                <w:numId w:val="21"/>
              </w:numPr>
              <w:rPr>
                <w:rFonts w:ascii="Arial" w:hAnsi="Arial" w:cs="Arial"/>
                <w:sz w:val="24"/>
                <w:szCs w:val="24"/>
              </w:rPr>
            </w:pPr>
            <w:r w:rsidRPr="00291F5B">
              <w:rPr>
                <w:rFonts w:ascii="Arial" w:hAnsi="Arial" w:cs="Arial"/>
                <w:sz w:val="24"/>
                <w:szCs w:val="24"/>
              </w:rPr>
              <w:t>Significant experience within gastroenterology, colorectal and/or endoscopy</w:t>
            </w:r>
            <w:r w:rsidR="00FF7A6A">
              <w:rPr>
                <w:rFonts w:ascii="Arial" w:hAnsi="Arial" w:cs="Arial"/>
                <w:sz w:val="24"/>
                <w:szCs w:val="24"/>
              </w:rPr>
              <w:t>.</w:t>
            </w:r>
          </w:p>
          <w:p w14:paraId="0D8EE776" w14:textId="080A588C" w:rsidR="008D4CE7" w:rsidRPr="00291F5B" w:rsidRDefault="008D4CE7" w:rsidP="008D4CE7">
            <w:pPr>
              <w:pStyle w:val="ListParagraph"/>
              <w:numPr>
                <w:ilvl w:val="0"/>
                <w:numId w:val="21"/>
              </w:numPr>
              <w:rPr>
                <w:rFonts w:ascii="Arial" w:hAnsi="Arial" w:cs="Arial"/>
                <w:sz w:val="24"/>
                <w:szCs w:val="24"/>
              </w:rPr>
            </w:pPr>
            <w:r w:rsidRPr="00291F5B">
              <w:rPr>
                <w:rFonts w:ascii="Arial" w:hAnsi="Arial" w:cs="Arial"/>
                <w:sz w:val="24"/>
                <w:szCs w:val="24"/>
              </w:rPr>
              <w:t>Evidence of continued professional development</w:t>
            </w:r>
            <w:r w:rsidR="00FF7A6A">
              <w:rPr>
                <w:rFonts w:ascii="Arial" w:hAnsi="Arial" w:cs="Arial"/>
                <w:sz w:val="24"/>
                <w:szCs w:val="24"/>
              </w:rPr>
              <w:t>.</w:t>
            </w:r>
          </w:p>
          <w:p w14:paraId="3E524553" w14:textId="0FF39C73" w:rsidR="008D4CE7" w:rsidRPr="00291F5B" w:rsidRDefault="008D4CE7" w:rsidP="008D4CE7">
            <w:pPr>
              <w:pStyle w:val="ListParagraph"/>
              <w:numPr>
                <w:ilvl w:val="0"/>
                <w:numId w:val="21"/>
              </w:numPr>
              <w:rPr>
                <w:rFonts w:ascii="Arial" w:hAnsi="Arial" w:cs="Arial"/>
                <w:sz w:val="24"/>
                <w:szCs w:val="24"/>
              </w:rPr>
            </w:pPr>
            <w:r w:rsidRPr="00291F5B">
              <w:rPr>
                <w:rFonts w:ascii="Arial" w:hAnsi="Arial" w:cs="Arial"/>
                <w:sz w:val="24"/>
                <w:szCs w:val="24"/>
              </w:rPr>
              <w:t>Experience of working within the endoscopy environment as a senior clinician (with leadership / management responsibilities)</w:t>
            </w:r>
            <w:r w:rsidR="00FF7A6A">
              <w:rPr>
                <w:rFonts w:ascii="Arial" w:hAnsi="Arial" w:cs="Arial"/>
                <w:sz w:val="24"/>
                <w:szCs w:val="24"/>
              </w:rPr>
              <w:t>.</w:t>
            </w:r>
          </w:p>
          <w:p w14:paraId="3F31A27D" w14:textId="0FC593FD" w:rsidR="00FC4F16" w:rsidRPr="00291F5B" w:rsidRDefault="008D4CE7" w:rsidP="002E3836">
            <w:pPr>
              <w:pStyle w:val="ListParagraph"/>
              <w:numPr>
                <w:ilvl w:val="0"/>
                <w:numId w:val="21"/>
              </w:numPr>
              <w:rPr>
                <w:rFonts w:ascii="Arial" w:hAnsi="Arial" w:cs="Arial"/>
                <w:sz w:val="24"/>
                <w:szCs w:val="24"/>
              </w:rPr>
            </w:pPr>
            <w:r w:rsidRPr="00291F5B">
              <w:rPr>
                <w:rFonts w:ascii="Arial" w:hAnsi="Arial" w:cs="Arial"/>
                <w:sz w:val="24"/>
                <w:szCs w:val="24"/>
              </w:rPr>
              <w:t>Experience of quality improvement and service design implementation</w:t>
            </w:r>
            <w:r w:rsidR="00FF7A6A">
              <w:rPr>
                <w:rFonts w:ascii="Arial" w:hAnsi="Arial" w:cs="Arial"/>
                <w:sz w:val="24"/>
                <w:szCs w:val="24"/>
              </w:rPr>
              <w:t>.</w:t>
            </w:r>
          </w:p>
          <w:p w14:paraId="661CA5D5" w14:textId="77777777" w:rsidR="00FC4F16" w:rsidRPr="00291F5B" w:rsidRDefault="00FC4F16">
            <w:pPr>
              <w:rPr>
                <w:rFonts w:ascii="Arial" w:hAnsi="Arial" w:cs="Arial"/>
                <w:sz w:val="24"/>
                <w:szCs w:val="24"/>
              </w:rPr>
            </w:pPr>
          </w:p>
        </w:tc>
      </w:tr>
      <w:tr w:rsidR="00117B66" w:rsidRPr="00291F5B" w14:paraId="325052FE" w14:textId="77777777" w:rsidTr="00E12075">
        <w:tc>
          <w:tcPr>
            <w:tcW w:w="5000" w:type="pct"/>
            <w:gridSpan w:val="3"/>
            <w:shd w:val="clear" w:color="auto" w:fill="3A4972"/>
          </w:tcPr>
          <w:p w14:paraId="43B5D8F0" w14:textId="4C36D9E3" w:rsidR="00FC4F16" w:rsidRPr="00291F5B" w:rsidRDefault="00FC4F16" w:rsidP="005203F9">
            <w:pPr>
              <w:pStyle w:val="Heading2"/>
            </w:pPr>
            <w:bookmarkStart w:id="8" w:name="_Hlk148604486"/>
            <w:r w:rsidRPr="00291F5B">
              <w:lastRenderedPageBreak/>
              <w:t>Skills and Attributes</w:t>
            </w:r>
          </w:p>
        </w:tc>
      </w:tr>
      <w:bookmarkEnd w:id="8"/>
      <w:tr w:rsidR="00FC4F16" w:rsidRPr="00291F5B" w14:paraId="3E3592A5" w14:textId="77777777" w:rsidTr="00117B66">
        <w:tc>
          <w:tcPr>
            <w:tcW w:w="5000" w:type="pct"/>
            <w:gridSpan w:val="3"/>
            <w:tcMar>
              <w:top w:w="57" w:type="dxa"/>
              <w:bottom w:w="57" w:type="dxa"/>
            </w:tcMar>
          </w:tcPr>
          <w:p w14:paraId="6BC8914F" w14:textId="77777777" w:rsidR="00122A71" w:rsidRPr="00291F5B" w:rsidRDefault="00122A71" w:rsidP="00122A71">
            <w:pPr>
              <w:pStyle w:val="Heading3"/>
              <w:jc w:val="both"/>
            </w:pPr>
            <w:r w:rsidRPr="00291F5B">
              <w:t>Essential</w:t>
            </w:r>
          </w:p>
          <w:p w14:paraId="087B760B" w14:textId="29CB0AD5" w:rsidR="00122A71" w:rsidRPr="00291F5B" w:rsidRDefault="00122A71" w:rsidP="00122A71">
            <w:pPr>
              <w:pStyle w:val="ListParagraph"/>
              <w:numPr>
                <w:ilvl w:val="0"/>
                <w:numId w:val="22"/>
              </w:numPr>
              <w:jc w:val="both"/>
              <w:rPr>
                <w:rFonts w:ascii="Arial" w:hAnsi="Arial" w:cs="Arial"/>
                <w:sz w:val="24"/>
                <w:szCs w:val="24"/>
              </w:rPr>
            </w:pPr>
            <w:r w:rsidRPr="00291F5B">
              <w:rPr>
                <w:rStyle w:val="normalchar1"/>
                <w:rFonts w:ascii="Arial" w:hAnsi="Arial" w:cs="Arial"/>
              </w:rPr>
              <w:t>Proficient in the use of admin and clinical software, including Welsh Clinical Portal, Microsoft Office and endoscopy reporting systems</w:t>
            </w:r>
            <w:r w:rsidR="00FF7A6A">
              <w:rPr>
                <w:rStyle w:val="normalchar1"/>
                <w:rFonts w:ascii="Arial" w:hAnsi="Arial" w:cs="Arial"/>
              </w:rPr>
              <w:t>.</w:t>
            </w:r>
          </w:p>
          <w:p w14:paraId="036C3EAB" w14:textId="48FCA833" w:rsidR="00122A71" w:rsidRPr="00291F5B" w:rsidRDefault="00122A71" w:rsidP="00122A71">
            <w:pPr>
              <w:pStyle w:val="ListParagraph"/>
              <w:numPr>
                <w:ilvl w:val="0"/>
                <w:numId w:val="22"/>
              </w:numPr>
              <w:jc w:val="both"/>
              <w:rPr>
                <w:rFonts w:ascii="Arial" w:hAnsi="Arial" w:cs="Arial"/>
                <w:sz w:val="24"/>
                <w:szCs w:val="24"/>
              </w:rPr>
            </w:pPr>
            <w:r w:rsidRPr="00291F5B">
              <w:rPr>
                <w:rFonts w:ascii="Arial" w:hAnsi="Arial" w:cs="Arial"/>
                <w:sz w:val="24"/>
                <w:szCs w:val="24"/>
              </w:rPr>
              <w:t>Ability to demonstrate understanding and application of our workplace values, together with the underpinning behaviours identified for success in this role</w:t>
            </w:r>
            <w:r w:rsidR="00FF7A6A">
              <w:rPr>
                <w:rFonts w:ascii="Arial" w:hAnsi="Arial" w:cs="Arial"/>
                <w:sz w:val="24"/>
                <w:szCs w:val="24"/>
              </w:rPr>
              <w:t>.</w:t>
            </w:r>
          </w:p>
          <w:p w14:paraId="6AACE236" w14:textId="1FCD9B0D" w:rsidR="00122A71" w:rsidRPr="00291F5B" w:rsidRDefault="00122A71" w:rsidP="00122A71">
            <w:pPr>
              <w:pStyle w:val="ListParagraph"/>
              <w:numPr>
                <w:ilvl w:val="0"/>
                <w:numId w:val="22"/>
              </w:numPr>
              <w:rPr>
                <w:rFonts w:ascii="Arial" w:hAnsi="Arial" w:cs="Arial"/>
                <w:sz w:val="24"/>
                <w:szCs w:val="24"/>
              </w:rPr>
            </w:pPr>
            <w:r w:rsidRPr="00291F5B">
              <w:rPr>
                <w:rFonts w:ascii="Arial" w:hAnsi="Arial" w:cs="Arial"/>
                <w:sz w:val="24"/>
                <w:szCs w:val="24"/>
              </w:rPr>
              <w:t>Ability to manage time effectively by prioritising workload and directing colleagues</w:t>
            </w:r>
            <w:r w:rsidR="00FF7A6A">
              <w:rPr>
                <w:rFonts w:ascii="Arial" w:hAnsi="Arial" w:cs="Arial"/>
                <w:sz w:val="24"/>
                <w:szCs w:val="24"/>
              </w:rPr>
              <w:t>.</w:t>
            </w:r>
          </w:p>
          <w:p w14:paraId="056F2563" w14:textId="2DC1F221" w:rsidR="00122A71" w:rsidRPr="00291F5B" w:rsidRDefault="00122A71" w:rsidP="00122A71">
            <w:pPr>
              <w:pStyle w:val="ListParagraph"/>
              <w:numPr>
                <w:ilvl w:val="0"/>
                <w:numId w:val="22"/>
              </w:numPr>
              <w:jc w:val="both"/>
              <w:rPr>
                <w:rFonts w:ascii="Arial" w:hAnsi="Arial" w:cs="Arial"/>
                <w:sz w:val="24"/>
                <w:szCs w:val="24"/>
              </w:rPr>
            </w:pPr>
            <w:r w:rsidRPr="00291F5B">
              <w:rPr>
                <w:rFonts w:ascii="Arial" w:hAnsi="Arial" w:cs="Arial"/>
                <w:sz w:val="24"/>
                <w:szCs w:val="24"/>
              </w:rPr>
              <w:t>Ability to work within and lead a large multidisciplinary team within a changing work environment</w:t>
            </w:r>
            <w:r w:rsidR="00FF7A6A">
              <w:rPr>
                <w:rFonts w:ascii="Arial" w:hAnsi="Arial" w:cs="Arial"/>
                <w:sz w:val="24"/>
                <w:szCs w:val="24"/>
              </w:rPr>
              <w:t>.</w:t>
            </w:r>
          </w:p>
          <w:p w14:paraId="13F9EC6F" w14:textId="04729C81" w:rsidR="00122A71" w:rsidRPr="00291F5B" w:rsidRDefault="00122A71" w:rsidP="00122A71">
            <w:pPr>
              <w:pStyle w:val="ListParagraph"/>
              <w:numPr>
                <w:ilvl w:val="0"/>
                <w:numId w:val="22"/>
              </w:numPr>
              <w:jc w:val="both"/>
              <w:rPr>
                <w:rFonts w:ascii="Arial" w:hAnsi="Arial" w:cs="Arial"/>
                <w:sz w:val="24"/>
                <w:szCs w:val="24"/>
              </w:rPr>
            </w:pPr>
            <w:r w:rsidRPr="00291F5B">
              <w:rPr>
                <w:rFonts w:ascii="Arial" w:hAnsi="Arial" w:cs="Arial"/>
                <w:sz w:val="24"/>
                <w:szCs w:val="24"/>
              </w:rPr>
              <w:t>Diplomatic and decisive whilst not afraid to challenge traditional boundaries</w:t>
            </w:r>
            <w:r w:rsidR="00FF7A6A">
              <w:rPr>
                <w:rFonts w:ascii="Arial" w:hAnsi="Arial" w:cs="Arial"/>
                <w:sz w:val="24"/>
                <w:szCs w:val="24"/>
              </w:rPr>
              <w:t>.</w:t>
            </w:r>
          </w:p>
          <w:p w14:paraId="75F00AE7" w14:textId="38570549" w:rsidR="00122A71" w:rsidRPr="00291F5B" w:rsidRDefault="00122A71" w:rsidP="00122A71">
            <w:pPr>
              <w:pStyle w:val="ListParagraph"/>
              <w:numPr>
                <w:ilvl w:val="0"/>
                <w:numId w:val="22"/>
              </w:numPr>
              <w:jc w:val="both"/>
              <w:rPr>
                <w:rFonts w:ascii="Arial" w:hAnsi="Arial" w:cs="Arial"/>
                <w:sz w:val="24"/>
                <w:szCs w:val="24"/>
              </w:rPr>
            </w:pPr>
            <w:r w:rsidRPr="00291F5B">
              <w:rPr>
                <w:rFonts w:ascii="Arial" w:hAnsi="Arial" w:cs="Arial"/>
                <w:sz w:val="24"/>
                <w:szCs w:val="24"/>
              </w:rPr>
              <w:t>Innovative and able to lead change whilst motivating others</w:t>
            </w:r>
            <w:r w:rsidR="00FF7A6A">
              <w:rPr>
                <w:rFonts w:ascii="Arial" w:hAnsi="Arial" w:cs="Arial"/>
                <w:sz w:val="24"/>
                <w:szCs w:val="24"/>
              </w:rPr>
              <w:t>.</w:t>
            </w:r>
          </w:p>
          <w:p w14:paraId="4C0DDDB3" w14:textId="7D728434" w:rsidR="00FC4F16" w:rsidRPr="00291F5B" w:rsidRDefault="00122A71" w:rsidP="00122A71">
            <w:pPr>
              <w:pStyle w:val="ListParagraph"/>
              <w:numPr>
                <w:ilvl w:val="0"/>
                <w:numId w:val="22"/>
              </w:numPr>
              <w:rPr>
                <w:rFonts w:ascii="Arial" w:hAnsi="Arial" w:cs="Arial"/>
                <w:color w:val="000000" w:themeColor="text1"/>
                <w:sz w:val="24"/>
                <w:szCs w:val="24"/>
              </w:rPr>
            </w:pPr>
            <w:r w:rsidRPr="00291F5B">
              <w:rPr>
                <w:rFonts w:ascii="Arial" w:hAnsi="Arial" w:cs="Arial"/>
                <w:sz w:val="24"/>
                <w:szCs w:val="24"/>
              </w:rPr>
              <w:t>Excellent patient communication and management skills (often in stressful situations)</w:t>
            </w:r>
            <w:r w:rsidR="00FF7A6A">
              <w:rPr>
                <w:rFonts w:ascii="Arial" w:hAnsi="Arial" w:cs="Arial"/>
                <w:sz w:val="24"/>
                <w:szCs w:val="24"/>
              </w:rPr>
              <w:t>.</w:t>
            </w:r>
          </w:p>
          <w:p w14:paraId="696190A1" w14:textId="77777777" w:rsidR="00122A71" w:rsidRPr="00291F5B" w:rsidRDefault="00122A71" w:rsidP="00122A71">
            <w:pPr>
              <w:rPr>
                <w:rFonts w:ascii="Arial" w:hAnsi="Arial" w:cs="Arial"/>
                <w:b/>
                <w:bCs/>
                <w:color w:val="000000" w:themeColor="text1"/>
                <w:sz w:val="24"/>
                <w:szCs w:val="24"/>
              </w:rPr>
            </w:pPr>
            <w:r w:rsidRPr="00291F5B">
              <w:rPr>
                <w:rFonts w:ascii="Arial" w:hAnsi="Arial" w:cs="Arial"/>
                <w:b/>
                <w:bCs/>
                <w:color w:val="000000" w:themeColor="text1"/>
                <w:sz w:val="24"/>
                <w:szCs w:val="24"/>
              </w:rPr>
              <w:t>Desirable</w:t>
            </w:r>
          </w:p>
          <w:p w14:paraId="12AAD18C" w14:textId="0C29A3F9" w:rsidR="00E44EDF" w:rsidRPr="00291F5B" w:rsidRDefault="000242F1" w:rsidP="000242F1">
            <w:pPr>
              <w:pStyle w:val="ListParagraph"/>
              <w:numPr>
                <w:ilvl w:val="0"/>
                <w:numId w:val="23"/>
              </w:numPr>
              <w:rPr>
                <w:rFonts w:ascii="Arial" w:hAnsi="Arial" w:cs="Arial"/>
                <w:b/>
                <w:bCs/>
                <w:color w:val="000000" w:themeColor="text1"/>
                <w:sz w:val="24"/>
                <w:szCs w:val="24"/>
              </w:rPr>
            </w:pPr>
            <w:r w:rsidRPr="00291F5B">
              <w:rPr>
                <w:rFonts w:ascii="Arial" w:hAnsi="Arial" w:cs="Arial"/>
                <w:sz w:val="24"/>
                <w:szCs w:val="24"/>
              </w:rPr>
              <w:t xml:space="preserve">Welsh Language Skills are desirable levels 1 to 5 in understanding, speaking, reading, and writing in </w:t>
            </w:r>
            <w:r w:rsidRPr="00291F5B">
              <w:rPr>
                <w:rFonts w:ascii="Arial" w:hAnsi="Arial" w:cs="Arial"/>
                <w:color w:val="000000" w:themeColor="text1"/>
                <w:sz w:val="24"/>
                <w:szCs w:val="24"/>
              </w:rPr>
              <w:t>Welsh</w:t>
            </w:r>
            <w:r w:rsidR="00FF7A6A">
              <w:rPr>
                <w:rFonts w:ascii="Arial" w:hAnsi="Arial" w:cs="Arial"/>
                <w:color w:val="000000" w:themeColor="text1"/>
                <w:sz w:val="24"/>
                <w:szCs w:val="24"/>
              </w:rPr>
              <w:t>.</w:t>
            </w:r>
          </w:p>
        </w:tc>
      </w:tr>
      <w:tr w:rsidR="00117B66" w:rsidRPr="00291F5B" w14:paraId="5F8F4AA5" w14:textId="77777777" w:rsidTr="00E12075">
        <w:tc>
          <w:tcPr>
            <w:tcW w:w="5000" w:type="pct"/>
            <w:gridSpan w:val="3"/>
            <w:shd w:val="clear" w:color="auto" w:fill="3A4972"/>
          </w:tcPr>
          <w:p w14:paraId="2A8C330D" w14:textId="67E1DF00" w:rsidR="00FC4F16" w:rsidRPr="00291F5B" w:rsidRDefault="00FC4F16" w:rsidP="005203F9">
            <w:pPr>
              <w:pStyle w:val="Heading2"/>
            </w:pPr>
            <w:bookmarkStart w:id="9" w:name="_Hlk148604582"/>
            <w:r w:rsidRPr="00291F5B">
              <w:t>Other</w:t>
            </w:r>
          </w:p>
        </w:tc>
      </w:tr>
      <w:bookmarkEnd w:id="9"/>
      <w:tr w:rsidR="00FC4F16" w:rsidRPr="00291F5B" w14:paraId="5CDC0614" w14:textId="77777777" w:rsidTr="005203F9">
        <w:trPr>
          <w:trHeight w:val="627"/>
        </w:trPr>
        <w:tc>
          <w:tcPr>
            <w:tcW w:w="5000" w:type="pct"/>
            <w:gridSpan w:val="3"/>
            <w:tcMar>
              <w:top w:w="57" w:type="dxa"/>
              <w:bottom w:w="57" w:type="dxa"/>
            </w:tcMar>
          </w:tcPr>
          <w:p w14:paraId="215CB550" w14:textId="079FDBE0" w:rsidR="00F42DCE" w:rsidRPr="00291F5B" w:rsidRDefault="00C02579" w:rsidP="00D10F01">
            <w:pPr>
              <w:pStyle w:val="ListParagraph"/>
              <w:numPr>
                <w:ilvl w:val="0"/>
                <w:numId w:val="23"/>
              </w:numPr>
              <w:tabs>
                <w:tab w:val="left" w:pos="13860"/>
              </w:tabs>
              <w:rPr>
                <w:rFonts w:ascii="Arial" w:hAnsi="Arial" w:cs="Arial"/>
                <w:sz w:val="24"/>
                <w:szCs w:val="24"/>
              </w:rPr>
            </w:pPr>
            <w:r w:rsidRPr="00291F5B">
              <w:rPr>
                <w:rFonts w:ascii="Arial" w:hAnsi="Arial" w:cs="Arial"/>
                <w:sz w:val="24"/>
                <w:szCs w:val="24"/>
              </w:rPr>
              <w:t>Satisfactory Standard/Enhanced DBS c</w:t>
            </w:r>
            <w:r w:rsidR="00272165" w:rsidRPr="00291F5B">
              <w:rPr>
                <w:rFonts w:ascii="Arial" w:hAnsi="Arial" w:cs="Arial"/>
                <w:sz w:val="24"/>
                <w:szCs w:val="24"/>
              </w:rPr>
              <w:t>learance</w:t>
            </w:r>
            <w:r w:rsidRPr="00291F5B">
              <w:rPr>
                <w:rFonts w:ascii="Arial" w:hAnsi="Arial" w:cs="Arial"/>
                <w:sz w:val="24"/>
                <w:szCs w:val="24"/>
              </w:rPr>
              <w:t xml:space="preserve"> including an/a Adults and Childrens Barred List check</w:t>
            </w:r>
            <w:r w:rsidR="00FF7A6A">
              <w:rPr>
                <w:rFonts w:ascii="Arial" w:hAnsi="Arial" w:cs="Arial"/>
                <w:sz w:val="24"/>
                <w:szCs w:val="24"/>
              </w:rPr>
              <w:t>.</w:t>
            </w:r>
          </w:p>
          <w:p w14:paraId="284792EB" w14:textId="641FCE78" w:rsidR="00FC4F16" w:rsidRPr="00291F5B" w:rsidRDefault="00F42DCE" w:rsidP="004B533C">
            <w:pPr>
              <w:pStyle w:val="ListParagraph"/>
              <w:numPr>
                <w:ilvl w:val="0"/>
                <w:numId w:val="23"/>
              </w:numPr>
              <w:jc w:val="both"/>
              <w:rPr>
                <w:rFonts w:ascii="Arial" w:hAnsi="Arial" w:cs="Arial"/>
                <w:sz w:val="24"/>
                <w:szCs w:val="24"/>
              </w:rPr>
            </w:pPr>
            <w:r w:rsidRPr="00291F5B">
              <w:rPr>
                <w:rFonts w:ascii="Arial" w:hAnsi="Arial" w:cs="Arial"/>
                <w:sz w:val="24"/>
                <w:szCs w:val="24"/>
              </w:rPr>
              <w:t>Ability to travel between sites in a timely manner to meet the needs of the service</w:t>
            </w:r>
            <w:r w:rsidR="00FF7A6A">
              <w:rPr>
                <w:rFonts w:ascii="Arial" w:hAnsi="Arial" w:cs="Arial"/>
                <w:sz w:val="24"/>
                <w:szCs w:val="24"/>
              </w:rPr>
              <w:t>.</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C6C1" w14:textId="77777777" w:rsidR="00C90738" w:rsidRPr="00291F5B" w:rsidRDefault="00C90738" w:rsidP="008B5978">
      <w:pPr>
        <w:spacing w:after="0" w:line="240" w:lineRule="auto"/>
      </w:pPr>
      <w:r w:rsidRPr="00291F5B">
        <w:separator/>
      </w:r>
    </w:p>
  </w:endnote>
  <w:endnote w:type="continuationSeparator" w:id="0">
    <w:p w14:paraId="3ED5A246" w14:textId="77777777" w:rsidR="00C90738" w:rsidRPr="00291F5B" w:rsidRDefault="00C90738" w:rsidP="008B5978">
      <w:pPr>
        <w:spacing w:after="0" w:line="240" w:lineRule="auto"/>
      </w:pPr>
      <w:r w:rsidRPr="00291F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Pr="00291F5B" w:rsidRDefault="004B05C5" w:rsidP="004B05C5">
            <w:pPr>
              <w:pStyle w:val="Footer"/>
              <w:jc w:val="center"/>
            </w:pPr>
            <w:r w:rsidRPr="00291F5B">
              <w:t xml:space="preserve">Page </w:t>
            </w:r>
            <w:r w:rsidRPr="00291F5B">
              <w:rPr>
                <w:b/>
                <w:bCs/>
                <w:sz w:val="24"/>
                <w:szCs w:val="24"/>
              </w:rPr>
              <w:fldChar w:fldCharType="begin"/>
            </w:r>
            <w:r w:rsidRPr="00291F5B">
              <w:rPr>
                <w:b/>
                <w:bCs/>
              </w:rPr>
              <w:instrText xml:space="preserve"> PAGE </w:instrText>
            </w:r>
            <w:r w:rsidRPr="00291F5B">
              <w:rPr>
                <w:b/>
                <w:bCs/>
                <w:sz w:val="24"/>
                <w:szCs w:val="24"/>
              </w:rPr>
              <w:fldChar w:fldCharType="separate"/>
            </w:r>
            <w:r w:rsidRPr="00291F5B">
              <w:rPr>
                <w:b/>
                <w:bCs/>
              </w:rPr>
              <w:t>2</w:t>
            </w:r>
            <w:r w:rsidRPr="00291F5B">
              <w:rPr>
                <w:b/>
                <w:bCs/>
                <w:sz w:val="24"/>
                <w:szCs w:val="24"/>
              </w:rPr>
              <w:fldChar w:fldCharType="end"/>
            </w:r>
            <w:r w:rsidRPr="00291F5B">
              <w:t xml:space="preserve"> of </w:t>
            </w:r>
            <w:r w:rsidRPr="00291F5B">
              <w:rPr>
                <w:b/>
                <w:bCs/>
                <w:sz w:val="24"/>
                <w:szCs w:val="24"/>
              </w:rPr>
              <w:fldChar w:fldCharType="begin"/>
            </w:r>
            <w:r w:rsidRPr="00291F5B">
              <w:rPr>
                <w:b/>
                <w:bCs/>
              </w:rPr>
              <w:instrText xml:space="preserve"> NUMPAGES  </w:instrText>
            </w:r>
            <w:r w:rsidRPr="00291F5B">
              <w:rPr>
                <w:b/>
                <w:bCs/>
                <w:sz w:val="24"/>
                <w:szCs w:val="24"/>
              </w:rPr>
              <w:fldChar w:fldCharType="separate"/>
            </w:r>
            <w:r w:rsidRPr="00291F5B">
              <w:rPr>
                <w:b/>
                <w:bCs/>
              </w:rPr>
              <w:t>2</w:t>
            </w:r>
            <w:r w:rsidRPr="00291F5B">
              <w:rPr>
                <w:b/>
                <w:bCs/>
                <w:sz w:val="24"/>
                <w:szCs w:val="24"/>
              </w:rPr>
              <w:fldChar w:fldCharType="end"/>
            </w:r>
          </w:p>
        </w:sdtContent>
      </w:sdt>
    </w:sdtContent>
  </w:sdt>
  <w:p w14:paraId="0090C740" w14:textId="69E5BFFC" w:rsidR="004B05C5" w:rsidRPr="00291F5B"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Pr="00291F5B" w:rsidRDefault="00816BD0">
            <w:pPr>
              <w:pStyle w:val="Footer"/>
              <w:jc w:val="center"/>
            </w:pPr>
            <w:r w:rsidRPr="00291F5B">
              <w:t xml:space="preserve">Page </w:t>
            </w:r>
            <w:r w:rsidRPr="00291F5B">
              <w:rPr>
                <w:b/>
                <w:bCs/>
                <w:sz w:val="24"/>
                <w:szCs w:val="24"/>
              </w:rPr>
              <w:fldChar w:fldCharType="begin"/>
            </w:r>
            <w:r w:rsidRPr="00291F5B">
              <w:rPr>
                <w:b/>
                <w:bCs/>
              </w:rPr>
              <w:instrText xml:space="preserve"> PAGE </w:instrText>
            </w:r>
            <w:r w:rsidRPr="00291F5B">
              <w:rPr>
                <w:b/>
                <w:bCs/>
                <w:sz w:val="24"/>
                <w:szCs w:val="24"/>
              </w:rPr>
              <w:fldChar w:fldCharType="separate"/>
            </w:r>
            <w:r w:rsidRPr="00291F5B">
              <w:rPr>
                <w:b/>
                <w:bCs/>
              </w:rPr>
              <w:t>2</w:t>
            </w:r>
            <w:r w:rsidRPr="00291F5B">
              <w:rPr>
                <w:b/>
                <w:bCs/>
                <w:sz w:val="24"/>
                <w:szCs w:val="24"/>
              </w:rPr>
              <w:fldChar w:fldCharType="end"/>
            </w:r>
            <w:r w:rsidRPr="00291F5B">
              <w:t xml:space="preserve"> of </w:t>
            </w:r>
            <w:r w:rsidRPr="00291F5B">
              <w:rPr>
                <w:b/>
                <w:bCs/>
                <w:sz w:val="24"/>
                <w:szCs w:val="24"/>
              </w:rPr>
              <w:fldChar w:fldCharType="begin"/>
            </w:r>
            <w:r w:rsidRPr="00291F5B">
              <w:rPr>
                <w:b/>
                <w:bCs/>
              </w:rPr>
              <w:instrText xml:space="preserve"> NUMPAGES  </w:instrText>
            </w:r>
            <w:r w:rsidRPr="00291F5B">
              <w:rPr>
                <w:b/>
                <w:bCs/>
                <w:sz w:val="24"/>
                <w:szCs w:val="24"/>
              </w:rPr>
              <w:fldChar w:fldCharType="separate"/>
            </w:r>
            <w:r w:rsidRPr="00291F5B">
              <w:rPr>
                <w:b/>
                <w:bCs/>
              </w:rPr>
              <w:t>2</w:t>
            </w:r>
            <w:r w:rsidRPr="00291F5B">
              <w:rPr>
                <w:b/>
                <w:bCs/>
                <w:sz w:val="24"/>
                <w:szCs w:val="24"/>
              </w:rPr>
              <w:fldChar w:fldCharType="end"/>
            </w:r>
          </w:p>
        </w:sdtContent>
      </w:sdt>
    </w:sdtContent>
  </w:sdt>
  <w:p w14:paraId="7AE1798F" w14:textId="61B6ED6F" w:rsidR="00816BD0" w:rsidRPr="00291F5B" w:rsidRDefault="00816BD0">
    <w:pPr>
      <w:pStyle w:val="Footer"/>
    </w:pPr>
    <w:r w:rsidRPr="00291F5B">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5B69" w14:textId="77777777" w:rsidR="00C90738" w:rsidRPr="00291F5B" w:rsidRDefault="00C90738" w:rsidP="008B5978">
      <w:pPr>
        <w:spacing w:after="0" w:line="240" w:lineRule="auto"/>
      </w:pPr>
      <w:r w:rsidRPr="00291F5B">
        <w:separator/>
      </w:r>
    </w:p>
  </w:footnote>
  <w:footnote w:type="continuationSeparator" w:id="0">
    <w:p w14:paraId="1D00C7CC" w14:textId="77777777" w:rsidR="00C90738" w:rsidRPr="00291F5B" w:rsidRDefault="00C90738" w:rsidP="008B5978">
      <w:pPr>
        <w:spacing w:after="0" w:line="240" w:lineRule="auto"/>
      </w:pPr>
      <w:r w:rsidRPr="00291F5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3570B"/>
    <w:multiLevelType w:val="hybridMultilevel"/>
    <w:tmpl w:val="18C6E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73227"/>
    <w:multiLevelType w:val="hybridMultilevel"/>
    <w:tmpl w:val="6324B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9B5705"/>
    <w:multiLevelType w:val="hybridMultilevel"/>
    <w:tmpl w:val="D592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71F00"/>
    <w:multiLevelType w:val="hybridMultilevel"/>
    <w:tmpl w:val="FBB0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43153B"/>
    <w:multiLevelType w:val="hybridMultilevel"/>
    <w:tmpl w:val="086C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064714"/>
    <w:multiLevelType w:val="hybridMultilevel"/>
    <w:tmpl w:val="2DDE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D07AB9"/>
    <w:multiLevelType w:val="hybridMultilevel"/>
    <w:tmpl w:val="AE5C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2"/>
  </w:num>
  <w:num w:numId="2" w16cid:durableId="1518881436">
    <w:abstractNumId w:val="12"/>
  </w:num>
  <w:num w:numId="3" w16cid:durableId="1001615644">
    <w:abstractNumId w:val="8"/>
  </w:num>
  <w:num w:numId="4" w16cid:durableId="662901636">
    <w:abstractNumId w:val="5"/>
  </w:num>
  <w:num w:numId="5" w16cid:durableId="1343967275">
    <w:abstractNumId w:val="7"/>
  </w:num>
  <w:num w:numId="6" w16cid:durableId="1496677794">
    <w:abstractNumId w:val="3"/>
  </w:num>
  <w:num w:numId="7" w16cid:durableId="1979995351">
    <w:abstractNumId w:val="22"/>
  </w:num>
  <w:num w:numId="8" w16cid:durableId="1051881836">
    <w:abstractNumId w:val="17"/>
  </w:num>
  <w:num w:numId="9" w16cid:durableId="357506646">
    <w:abstractNumId w:val="6"/>
  </w:num>
  <w:num w:numId="10" w16cid:durableId="1056011315">
    <w:abstractNumId w:val="9"/>
  </w:num>
  <w:num w:numId="11" w16cid:durableId="2041007461">
    <w:abstractNumId w:val="19"/>
  </w:num>
  <w:num w:numId="12" w16cid:durableId="89936682">
    <w:abstractNumId w:val="18"/>
  </w:num>
  <w:num w:numId="13" w16cid:durableId="964703120">
    <w:abstractNumId w:val="14"/>
  </w:num>
  <w:num w:numId="14" w16cid:durableId="1939557217">
    <w:abstractNumId w:val="0"/>
  </w:num>
  <w:num w:numId="15" w16cid:durableId="1819421971">
    <w:abstractNumId w:val="20"/>
  </w:num>
  <w:num w:numId="16" w16cid:durableId="1609123581">
    <w:abstractNumId w:val="4"/>
  </w:num>
  <w:num w:numId="17" w16cid:durableId="2119139149">
    <w:abstractNumId w:val="21"/>
  </w:num>
  <w:num w:numId="18" w16cid:durableId="776951198">
    <w:abstractNumId w:val="15"/>
  </w:num>
  <w:num w:numId="19" w16cid:durableId="981927521">
    <w:abstractNumId w:val="13"/>
  </w:num>
  <w:num w:numId="20" w16cid:durableId="1254582058">
    <w:abstractNumId w:val="1"/>
  </w:num>
  <w:num w:numId="21" w16cid:durableId="731657070">
    <w:abstractNumId w:val="11"/>
  </w:num>
  <w:num w:numId="22" w16cid:durableId="1445805131">
    <w:abstractNumId w:val="10"/>
  </w:num>
  <w:num w:numId="23" w16cid:durableId="1165558702">
    <w:abstractNumId w:val="16"/>
  </w:num>
  <w:num w:numId="24" w16cid:durableId="5708450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proofState w:spelling="clean" w:grammar="clean"/>
  <w:documentProtection w:edit="forms" w:enforcement="1" w:cryptProviderType="rsaAES" w:cryptAlgorithmClass="hash" w:cryptAlgorithmType="typeAny" w:cryptAlgorithmSid="14" w:cryptSpinCount="100000" w:hash="guiwu4+ICPJMt0LHyQAijXxit7xKTbTiNNbv1eAw6eyIN0SrcWIurum+BrP+71R58yfG3gNNxIFmLGkxvhWB1A==" w:salt="HOTPdCR6+4qfaNrvMwU3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2F1"/>
    <w:rsid w:val="000244B2"/>
    <w:rsid w:val="000259A8"/>
    <w:rsid w:val="000634EB"/>
    <w:rsid w:val="00075891"/>
    <w:rsid w:val="000803B7"/>
    <w:rsid w:val="00081944"/>
    <w:rsid w:val="00082AEE"/>
    <w:rsid w:val="00083015"/>
    <w:rsid w:val="000C054E"/>
    <w:rsid w:val="000F0CF4"/>
    <w:rsid w:val="001146A4"/>
    <w:rsid w:val="00117B66"/>
    <w:rsid w:val="00122A71"/>
    <w:rsid w:val="0014089E"/>
    <w:rsid w:val="00142E8C"/>
    <w:rsid w:val="001A4BAA"/>
    <w:rsid w:val="001E068E"/>
    <w:rsid w:val="001F495F"/>
    <w:rsid w:val="001F73A9"/>
    <w:rsid w:val="002044D8"/>
    <w:rsid w:val="00220868"/>
    <w:rsid w:val="00223D8A"/>
    <w:rsid w:val="0023086E"/>
    <w:rsid w:val="00244AAC"/>
    <w:rsid w:val="00252FF6"/>
    <w:rsid w:val="00272165"/>
    <w:rsid w:val="00291F5B"/>
    <w:rsid w:val="002A488F"/>
    <w:rsid w:val="002C0745"/>
    <w:rsid w:val="002C645A"/>
    <w:rsid w:val="002D0EBF"/>
    <w:rsid w:val="002D1030"/>
    <w:rsid w:val="002D2532"/>
    <w:rsid w:val="002D374E"/>
    <w:rsid w:val="0030386A"/>
    <w:rsid w:val="00306BF2"/>
    <w:rsid w:val="003078CC"/>
    <w:rsid w:val="00311894"/>
    <w:rsid w:val="003348AA"/>
    <w:rsid w:val="00347A0F"/>
    <w:rsid w:val="0035570B"/>
    <w:rsid w:val="003618C2"/>
    <w:rsid w:val="00365C92"/>
    <w:rsid w:val="0036687C"/>
    <w:rsid w:val="0039120A"/>
    <w:rsid w:val="003A5B38"/>
    <w:rsid w:val="003B5C74"/>
    <w:rsid w:val="003C14D9"/>
    <w:rsid w:val="003E3B1D"/>
    <w:rsid w:val="003E780E"/>
    <w:rsid w:val="003F49D7"/>
    <w:rsid w:val="003F6FF5"/>
    <w:rsid w:val="00407F00"/>
    <w:rsid w:val="0041161B"/>
    <w:rsid w:val="00420346"/>
    <w:rsid w:val="004310DA"/>
    <w:rsid w:val="00434AE0"/>
    <w:rsid w:val="00441C89"/>
    <w:rsid w:val="00442D84"/>
    <w:rsid w:val="00451472"/>
    <w:rsid w:val="00452BC6"/>
    <w:rsid w:val="00461A25"/>
    <w:rsid w:val="004629E7"/>
    <w:rsid w:val="0046625A"/>
    <w:rsid w:val="00487BA3"/>
    <w:rsid w:val="00492318"/>
    <w:rsid w:val="00492D80"/>
    <w:rsid w:val="004B05C5"/>
    <w:rsid w:val="004B36F0"/>
    <w:rsid w:val="004B533C"/>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6007B"/>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000A"/>
    <w:rsid w:val="007333CA"/>
    <w:rsid w:val="007513E1"/>
    <w:rsid w:val="007537B0"/>
    <w:rsid w:val="00770A71"/>
    <w:rsid w:val="00772CFA"/>
    <w:rsid w:val="00774950"/>
    <w:rsid w:val="007A36D6"/>
    <w:rsid w:val="007C20F1"/>
    <w:rsid w:val="007D4434"/>
    <w:rsid w:val="007E04F2"/>
    <w:rsid w:val="007F1408"/>
    <w:rsid w:val="00803901"/>
    <w:rsid w:val="00816BD0"/>
    <w:rsid w:val="00817113"/>
    <w:rsid w:val="00837F3A"/>
    <w:rsid w:val="008417B3"/>
    <w:rsid w:val="008418A4"/>
    <w:rsid w:val="00844941"/>
    <w:rsid w:val="0085201D"/>
    <w:rsid w:val="00853643"/>
    <w:rsid w:val="00862AA9"/>
    <w:rsid w:val="00874BB3"/>
    <w:rsid w:val="00886BE2"/>
    <w:rsid w:val="00896599"/>
    <w:rsid w:val="008B5978"/>
    <w:rsid w:val="008B5E73"/>
    <w:rsid w:val="008C0DE9"/>
    <w:rsid w:val="008C659D"/>
    <w:rsid w:val="008D4CE7"/>
    <w:rsid w:val="008F7034"/>
    <w:rsid w:val="00904000"/>
    <w:rsid w:val="00904D85"/>
    <w:rsid w:val="00913FA1"/>
    <w:rsid w:val="009167EB"/>
    <w:rsid w:val="00934020"/>
    <w:rsid w:val="00945D9A"/>
    <w:rsid w:val="0095156C"/>
    <w:rsid w:val="00954726"/>
    <w:rsid w:val="00956F8B"/>
    <w:rsid w:val="0097323F"/>
    <w:rsid w:val="00977970"/>
    <w:rsid w:val="00981D44"/>
    <w:rsid w:val="00995A03"/>
    <w:rsid w:val="009A017F"/>
    <w:rsid w:val="009C6D60"/>
    <w:rsid w:val="009D02F4"/>
    <w:rsid w:val="009E669E"/>
    <w:rsid w:val="00A046F9"/>
    <w:rsid w:val="00A0522F"/>
    <w:rsid w:val="00A05583"/>
    <w:rsid w:val="00A15F7B"/>
    <w:rsid w:val="00A245C2"/>
    <w:rsid w:val="00A330DA"/>
    <w:rsid w:val="00A43196"/>
    <w:rsid w:val="00A44ADB"/>
    <w:rsid w:val="00A46AC0"/>
    <w:rsid w:val="00A659A5"/>
    <w:rsid w:val="00A7789F"/>
    <w:rsid w:val="00A849AE"/>
    <w:rsid w:val="00A905B5"/>
    <w:rsid w:val="00A92154"/>
    <w:rsid w:val="00A92FBD"/>
    <w:rsid w:val="00AB2CCE"/>
    <w:rsid w:val="00AB42DC"/>
    <w:rsid w:val="00AC5448"/>
    <w:rsid w:val="00AF27E9"/>
    <w:rsid w:val="00B078B7"/>
    <w:rsid w:val="00B20F52"/>
    <w:rsid w:val="00B35617"/>
    <w:rsid w:val="00B4650F"/>
    <w:rsid w:val="00B6091C"/>
    <w:rsid w:val="00B70C8E"/>
    <w:rsid w:val="00B82008"/>
    <w:rsid w:val="00BA0327"/>
    <w:rsid w:val="00BA7833"/>
    <w:rsid w:val="00BB208C"/>
    <w:rsid w:val="00BC7A6A"/>
    <w:rsid w:val="00BD37BC"/>
    <w:rsid w:val="00BD424F"/>
    <w:rsid w:val="00C02579"/>
    <w:rsid w:val="00C0733A"/>
    <w:rsid w:val="00C145BA"/>
    <w:rsid w:val="00C14DF3"/>
    <w:rsid w:val="00C23A65"/>
    <w:rsid w:val="00C26987"/>
    <w:rsid w:val="00C31147"/>
    <w:rsid w:val="00C3348C"/>
    <w:rsid w:val="00C3394B"/>
    <w:rsid w:val="00C65C04"/>
    <w:rsid w:val="00C7256E"/>
    <w:rsid w:val="00C87623"/>
    <w:rsid w:val="00C90738"/>
    <w:rsid w:val="00C91DD8"/>
    <w:rsid w:val="00CA09D8"/>
    <w:rsid w:val="00CD1E0A"/>
    <w:rsid w:val="00CE5C05"/>
    <w:rsid w:val="00CE7D78"/>
    <w:rsid w:val="00CF5DB1"/>
    <w:rsid w:val="00CF7C67"/>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E21E79"/>
    <w:rsid w:val="00E367CA"/>
    <w:rsid w:val="00E44EDF"/>
    <w:rsid w:val="00E52E70"/>
    <w:rsid w:val="00E63A11"/>
    <w:rsid w:val="00EA5C57"/>
    <w:rsid w:val="00EE5C05"/>
    <w:rsid w:val="00EF5C2B"/>
    <w:rsid w:val="00F2403D"/>
    <w:rsid w:val="00F257A9"/>
    <w:rsid w:val="00F36D3A"/>
    <w:rsid w:val="00F42DCE"/>
    <w:rsid w:val="00F55FCD"/>
    <w:rsid w:val="00F62CF3"/>
    <w:rsid w:val="00F82451"/>
    <w:rsid w:val="00FA24E1"/>
    <w:rsid w:val="00FA4193"/>
    <w:rsid w:val="00FA4613"/>
    <w:rsid w:val="00FA6EDA"/>
    <w:rsid w:val="00FB76A2"/>
    <w:rsid w:val="00FC4F16"/>
    <w:rsid w:val="00FF54A7"/>
    <w:rsid w:val="00FF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BodyText2">
    <w:name w:val="Body Text 2"/>
    <w:basedOn w:val="Normal"/>
    <w:link w:val="BodyText2Char"/>
    <w:uiPriority w:val="99"/>
    <w:semiHidden/>
    <w:unhideWhenUsed/>
    <w:rsid w:val="002D1030"/>
    <w:pPr>
      <w:spacing w:after="120" w:line="480" w:lineRule="auto"/>
    </w:pPr>
  </w:style>
  <w:style w:type="character" w:customStyle="1" w:styleId="BodyText2Char">
    <w:name w:val="Body Text 2 Char"/>
    <w:basedOn w:val="DefaultParagraphFont"/>
    <w:link w:val="BodyText2"/>
    <w:uiPriority w:val="99"/>
    <w:semiHidden/>
    <w:rsid w:val="002D1030"/>
  </w:style>
  <w:style w:type="paragraph" w:styleId="Subtitle">
    <w:name w:val="Subtitle"/>
    <w:basedOn w:val="Normal"/>
    <w:link w:val="SubtitleChar"/>
    <w:qFormat/>
    <w:rsid w:val="002D1030"/>
    <w:pPr>
      <w:spacing w:after="0" w:line="240" w:lineRule="auto"/>
      <w:jc w:val="center"/>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2D1030"/>
    <w:rPr>
      <w:rFonts w:ascii="Times New Roman" w:eastAsia="Times New Roman" w:hAnsi="Times New Roman" w:cs="Times New Roman"/>
      <w:sz w:val="28"/>
      <w:szCs w:val="24"/>
    </w:rPr>
  </w:style>
  <w:style w:type="character" w:customStyle="1" w:styleId="normalchar1">
    <w:name w:val="normal__char1"/>
    <w:rsid w:val="002D1030"/>
    <w:rPr>
      <w:rFonts w:ascii="Times New Roman" w:hAnsi="Times New Roman" w:cs="Times New Roman" w:hint="default"/>
      <w:strike w:val="0"/>
      <w:dstrike w:val="0"/>
      <w:sz w:val="24"/>
      <w:szCs w:val="24"/>
      <w:u w:val="none"/>
      <w:effect w:val="none"/>
    </w:rPr>
  </w:style>
  <w:style w:type="paragraph" w:customStyle="1" w:styleId="Normal1">
    <w:name w:val="Normal1"/>
    <w:basedOn w:val="Normal"/>
    <w:rsid w:val="00CE7D78"/>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7C20F1"/>
    <w:pPr>
      <w:spacing w:after="120"/>
      <w:ind w:left="283"/>
    </w:pPr>
  </w:style>
  <w:style w:type="character" w:customStyle="1" w:styleId="BodyTextIndentChar">
    <w:name w:val="Body Text Indent Char"/>
    <w:basedOn w:val="DefaultParagraphFont"/>
    <w:link w:val="BodyTextIndent"/>
    <w:uiPriority w:val="99"/>
    <w:semiHidden/>
    <w:rsid w:val="007C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2</cp:revision>
  <cp:lastPrinted>2023-10-18T12:51:00Z</cp:lastPrinted>
  <dcterms:created xsi:type="dcterms:W3CDTF">2025-07-22T08:14:00Z</dcterms:created>
  <dcterms:modified xsi:type="dcterms:W3CDTF">2025-07-22T08:14:00Z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