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515E7AAC" w:rsidR="002C645A" w:rsidRDefault="008C22C7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5E9E6A5D">
                <wp:simplePos x="0" y="0"/>
                <wp:positionH relativeFrom="column">
                  <wp:posOffset>6959600</wp:posOffset>
                </wp:positionH>
                <wp:positionV relativeFrom="paragraph">
                  <wp:posOffset>158750</wp:posOffset>
                </wp:positionV>
                <wp:extent cx="2727325" cy="59055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35732227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CYM/Wales/2024/0031</w:t>
                            </w:r>
                          </w:p>
                          <w:p w14:paraId="085F29E3" w14:textId="49CA3524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10/02/2025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8pt;margin-top:12.5pt;width:214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" fillcolor="white [3201]" strokeweight=".5pt">
                <v:textbox>
                  <w:txbxContent>
                    <w:p w14:paraId="2336CCE5" w14:textId="35732227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CYM/Wales/2024/0031</w:t>
                      </w:r>
                    </w:p>
                    <w:p w14:paraId="085F29E3" w14:textId="49CA3524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10/02/2025</w:t>
                      </w:r>
                    </w:p>
                  </w:txbxContent>
                </v:textbox>
              </v:shape>
            </w:pict>
          </mc:Fallback>
        </mc:AlternateContent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3094F92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0162F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30CA14D5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Pennaeth Cynhyrchu</w:t>
      </w:r>
    </w:p>
    <w:p w14:paraId="1712A23D" w14:textId="43A8A681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="000B647A">
        <w:rPr>
          <w:lang w:bidi="cy-GB"/>
        </w:rPr>
        <w:tab/>
      </w:r>
      <w:r w:rsidRPr="00117B66">
        <w:rPr>
          <w:lang w:bidi="cy-GB"/>
        </w:rPr>
        <w:t>8c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95AAACE" w14:textId="784F5FE7" w:rsidR="00BD4CF8" w:rsidRPr="00BD4CF8" w:rsidRDefault="00BD4CF8" w:rsidP="00452E6C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gyfrifol ar lefel weithredol am ddal y trwyddedau’r uned, a all gynnwys Trwydded Gwneuthurwr (Arbennig) (MS), Trwydded Gwneuthurwr (Cynhyrchion Meddyginiaethol Ymchwiliol) (MIA IMP), Awdurdodiad Delio Cyfanwerthu (WDA), y cyfan wedi'u llywodraethu gan yr Awdurdod Rheoleiddio Meddyginiaethau a Chynhyrchion Gofal Iechyd (MHRA) a'r Drwydded Cyffuriau a Reolir (Deddf Camddefnyddio Cyffuriau 1971) a rheoliadau Camddefnyddio Cyffuriau (MDR) 2001 a lywodraethir gan y Swyddfa Gartref. </w:t>
            </w:r>
          </w:p>
          <w:p w14:paraId="0C6BDA24" w14:textId="2C5FC656" w:rsidR="00BD4CF8" w:rsidRPr="00BD4CF8" w:rsidRDefault="00BD4CF8" w:rsidP="00D9089E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atebol fel rheolwr am y staff, y gwasanaeth a’r adnoddau sy’n ymwneud â gweithgarwch cynhyrchu gweithredol yr uned gan sicrhau ei bod yn bodloni gofynion Arferion Gweithgynhyrchu Da (GMP), Arfer Clinigol Da (GCP) ac Arferion Dosbarthu Da (GDP), Iechyd a Diogelwch yn y Gwaith, Rheoliadau Rheoli Sylweddau Peryglus i Iechyd (COSHH) ac Ymbelydredd Ïoneiddio (Datguddio Meddygol) gofynion statudol (IR(ME)R) ac unrhyw ofynion statudol perthnasol eraill, i </w:t>
            </w:r>
            <w:r w:rsidRPr="00BD4CF8">
              <w:rPr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>gyflenwi gwasanaeth amserol, o ansawdd uchel sy'n canolbwyntio ar y claf. </w:t>
            </w:r>
          </w:p>
          <w:p w14:paraId="56415076" w14:textId="2D445DB7" w:rsidR="00BD4CF8" w:rsidRDefault="00BD4CF8" w:rsidP="004E482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weithgynhyrchu cynhyrchion aseptig a chynhyrchion fferyllol eraill gan gynnwys sytotocsig a Therapïau Gwrth-ganser Systemig eraill (SACT), Maeth Rhieni (PN), Ychwanegion Mewnwythiennol Canolog (CIVAs), Cynnyrch Meddyginiaethol Ymchwiliol (IMPs) a ddefnyddir ar gyfer treialon y Cyngor Ymchwil Feddygol, ac am ddosbarthu IMPs mewn treialon masnachol ac anfasnachol.</w:t>
            </w:r>
          </w:p>
          <w:p w14:paraId="03D11D79" w14:textId="53148BBA" w:rsidR="00BD4CF8" w:rsidRDefault="00BD4CF8" w:rsidP="004E482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CF8">
              <w:rPr>
                <w:rFonts w:ascii="Arial" w:eastAsia="Arial" w:hAnsi="Arial" w:cs="Arial"/>
                <w:sz w:val="24"/>
                <w:szCs w:val="24"/>
                <w:lang w:bidi="cy-GB"/>
              </w:rPr>
              <w:t>Mewn cydweithrediad â'r Pennaeth Ansawdd, bydd deiliad y swydd yn gyfrifol am gadw mewn cysylltiad ffurfiol ag arolygwyr ac archwilwyr yr MHRA a rhoi camau unioni ac ataliol effeithiol ar waith (CAPA) mewn ymateb i'w proses arolygu.</w:t>
            </w:r>
          </w:p>
          <w:p w14:paraId="7A8F73E8" w14:textId="20760D59" w:rsidR="00945D9A" w:rsidRPr="00BD4CF8" w:rsidRDefault="00A80486" w:rsidP="005E7CE0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Arwain a gweithredu amrywiaeth o raglenni ymchwil a datblygu technegol hynod gymhleth yn y gwasanaeth.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65BD93C6" w:rsidR="00945D9A" w:rsidRPr="009D3893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gyfrifol o ran adrodd i’r:  </w:t>
            </w:r>
            <w:r w:rsidR="009F5F24" w:rsidRPr="009F5F24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F5F24" w:rsidRPr="009F5F24">
              <w:rPr>
                <w:b w:val="0"/>
                <w:bCs w:val="0"/>
                <w:lang w:bidi="cy-GB"/>
              </w:rPr>
              <w:instrText xml:space="preserve"> FORMTEXT </w:instrText>
            </w:r>
            <w:r w:rsidR="009F5F24" w:rsidRPr="009F5F24">
              <w:rPr>
                <w:b w:val="0"/>
                <w:bCs w:val="0"/>
                <w:lang w:bidi="cy-GB"/>
              </w:rPr>
            </w:r>
            <w:r w:rsidR="009F5F24" w:rsidRPr="009F5F24">
              <w:rPr>
                <w:b w:val="0"/>
                <w:bCs w:val="0"/>
                <w:lang w:bidi="cy-GB"/>
              </w:rPr>
              <w:fldChar w:fldCharType="separate"/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0C6404BD" w:rsidR="00945D9A" w:rsidRPr="009D3893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 </w:t>
            </w:r>
            <w:r w:rsidR="009F5F24" w:rsidRPr="009F5F24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F5F24" w:rsidRPr="009F5F24">
              <w:rPr>
                <w:b w:val="0"/>
                <w:bCs w:val="0"/>
                <w:lang w:bidi="cy-GB"/>
              </w:rPr>
              <w:instrText xml:space="preserve"> FORMTEXT </w:instrText>
            </w:r>
            <w:r w:rsidR="009F5F24" w:rsidRPr="009F5F24">
              <w:rPr>
                <w:b w:val="0"/>
                <w:bCs w:val="0"/>
                <w:lang w:bidi="cy-GB"/>
              </w:rPr>
            </w:r>
            <w:r w:rsidR="009F5F24" w:rsidRPr="009F5F24">
              <w:rPr>
                <w:b w:val="0"/>
                <w:bCs w:val="0"/>
                <w:lang w:bidi="cy-GB"/>
              </w:rPr>
              <w:fldChar w:fldCharType="separate"/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7BECCE65" w:rsidR="00945D9A" w:rsidRPr="009D3893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yn broffesiynol i’r:  </w:t>
            </w:r>
            <w:r w:rsidR="009F5F24" w:rsidRPr="009F5F24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F5F24" w:rsidRPr="009F5F24">
              <w:rPr>
                <w:b w:val="0"/>
                <w:bCs w:val="0"/>
                <w:lang w:bidi="cy-GB"/>
              </w:rPr>
              <w:instrText xml:space="preserve"> FORMTEXT </w:instrText>
            </w:r>
            <w:r w:rsidR="009F5F24" w:rsidRPr="009F5F24">
              <w:rPr>
                <w:b w:val="0"/>
                <w:bCs w:val="0"/>
                <w:lang w:bidi="cy-GB"/>
              </w:rPr>
            </w:r>
            <w:r w:rsidR="009F5F24" w:rsidRPr="009F5F24">
              <w:rPr>
                <w:b w:val="0"/>
                <w:bCs w:val="0"/>
                <w:lang w:bidi="cy-GB"/>
              </w:rPr>
              <w:fldChar w:fldCharType="separate"/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noProof/>
                <w:lang w:bidi="cy-GB"/>
              </w:rPr>
              <w:t> </w:t>
            </w:r>
            <w:r w:rsidR="009F5F24" w:rsidRPr="009F5F24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6526CC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687810C" w14:textId="77777777" w:rsidR="006526CC" w:rsidRPr="0012793B" w:rsidRDefault="006526CC" w:rsidP="006526CC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12793B">
              <w:rPr>
                <w:rFonts w:eastAsiaTheme="minorHAnsi"/>
                <w:b/>
                <w:sz w:val="24"/>
                <w:szCs w:val="24"/>
                <w:lang w:bidi="cy-GB"/>
              </w:rPr>
              <w:t>Cyflenwi Gwasanaethau</w:t>
            </w:r>
          </w:p>
          <w:p w14:paraId="376E81C7" w14:textId="77777777" w:rsidR="006526CC" w:rsidRPr="0012793B" w:rsidRDefault="006526CC" w:rsidP="0012793B">
            <w:pPr>
              <w:rPr>
                <w:rFonts w:ascii="Arial" w:hAnsi="Arial" w:cs="Arial"/>
                <w:sz w:val="24"/>
                <w:szCs w:val="24"/>
              </w:rPr>
            </w:pPr>
            <w:r w:rsidRPr="0012793B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Fel Deiliad Trwydded a enwir, i fod yn gyfrifol am ddiweddaru a chynnal Prif Ffeil y Safle, mewn cydweithrediad â’r Dirprwy Bennaeth Cynhyrchu a’r Arweinydd Sicrhau Ansawdd, sy’n sicrhau ei fod yn cael ei gyflwyno i’r awdurdod rheoleiddio.</w:t>
            </w:r>
          </w:p>
          <w:p w14:paraId="25495AFF" w14:textId="418465A6" w:rsidR="006526CC" w:rsidRPr="0012793B" w:rsidRDefault="0012793B" w:rsidP="00127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Sicrhau cyfranogiad effeithiol holl staff yr uned mewn mentrau datblygu gwasanaethau proffesiynol ac amlddisgyblaethol, sy’n cynnwys meincnodi'r gwasanaethau. </w:t>
            </w:r>
          </w:p>
          <w:p w14:paraId="0A34AFBF" w14:textId="77777777" w:rsidR="006526CC" w:rsidRPr="0012793B" w:rsidRDefault="006526CC" w:rsidP="006526C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46F453" w14:textId="5FACC0B1" w:rsidR="006526CC" w:rsidRPr="0012793B" w:rsidRDefault="0012793B" w:rsidP="0012793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System Rhybudd Peryglon y Gwasanaeth Technegol Fferylliaeth a Rhybuddion Gwybodaeth Meddyginiaethau Fferyllol Brys a rhybuddion eraill a godwyd gan y rhwydwaith Swyddogion Diogelwch Meddyginiaeth (MSO).</w:t>
            </w:r>
          </w:p>
          <w:p w14:paraId="1717E800" w14:textId="77777777" w:rsidR="006526CC" w:rsidRPr="0012793B" w:rsidRDefault="006526CC" w:rsidP="006526C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2C054B" w14:textId="5D9C09DB" w:rsidR="006526CC" w:rsidRDefault="0012793B" w:rsidP="0012793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Rheoli cydymffurfiaeth yr uned â Rheoliadau Iechyd a Diogelwch, COSHH a’r Rheoliadau Ymbelydredd Ïoneiddio (Cysylltiad Meddygol) gan sicrhau bod y lefel uchaf o safonau proffesiynol o wasanaeth yn cael eu darparu, a chwmpasu ansawdd a phrydlondeb gwasanaethau i gleifion.</w:t>
            </w:r>
          </w:p>
          <w:p w14:paraId="2CAD3A97" w14:textId="77777777" w:rsidR="006230CF" w:rsidRDefault="006230CF" w:rsidP="0012793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5AE41B" w14:textId="4DE11224" w:rsidR="006230CF" w:rsidRPr="00ED14FC" w:rsidRDefault="00ED14FC" w:rsidP="0012793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Gwerthuso ystod hynod gymhleth o wybodaeth am feddyginiaeth a fformiwleiddiad i bennu dull priodol o weithgynhyrchu meddyginiaeth sy'n ddiogel, yn gost effeithiol ac wedi'i ddilysu, sy’n cynnwys pennu oes silff briodol ac amodau storio.</w:t>
            </w:r>
          </w:p>
          <w:p w14:paraId="32D3D80D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4144158" w14:textId="03010B2E" w:rsidR="006526CC" w:rsidRPr="0012793B" w:rsidRDefault="0012793B" w:rsidP="0012793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Goruchwylio datblygiad systemau a phrosesau dosbarthu o dan amodau rheoledig.</w:t>
            </w:r>
          </w:p>
          <w:p w14:paraId="181B7F8C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1F8E8A3" w14:textId="4EC96881" w:rsidR="006526CC" w:rsidRPr="0012793B" w:rsidRDefault="0012793B" w:rsidP="0012793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Cydlynu’r ddarpariaeth o ddull cymeradwyo fferyllol ar gyfer treialon clinigol Cynhyrchion Meddyginiaethol Ymchwiliol (IMPs) a meddyginiaethau eraill, trwy'r timau treialon clinigol.</w:t>
            </w:r>
          </w:p>
          <w:p w14:paraId="750199B1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9720B78" w14:textId="7C26D271" w:rsidR="006526CC" w:rsidRPr="0012793B" w:rsidRDefault="0012793B" w:rsidP="0012793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Gwasanaethau Technegol Fferyllol sy'n ddiogel ac sy’n cydymffurfio, a gwerthuso a blaenoriaethu gwasanaethau pan fydd cyfyngiadau'n codi. Cydgysylltu a thrafod gyda rhanddeiliaid mewnol ac allanol er mwyn sicrhau'r cynhyrchiant mwyaf posibl. </w:t>
            </w:r>
          </w:p>
          <w:p w14:paraId="072ED14A" w14:textId="77777777" w:rsidR="006526CC" w:rsidRPr="0012793B" w:rsidRDefault="006526CC" w:rsidP="006526C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1FBD6E" w14:textId="59F7B751" w:rsidR="006526CC" w:rsidRPr="0012793B" w:rsidRDefault="0012793B" w:rsidP="00127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Adolygu a monitro'r llwyth gwaith cyffredinol yn unol â'r cynllun capasiti gan sicrhau bod rotâu staff yn adlewyrchu cymysgedd sgiliau priodol ar gyfer y tasgau a neilltuwyd a'u bod yn ddefnydd effeithiol o amser staff. Blaenoriaethu ac addasu cynlluniau yn ôl yr angen.  Mae hyn yn gofyn am ddadansoddi a dehongli amrywiaeth o ddata sy'n unigryw i weithgynhyrchu meddyginiaethau megis llwyth gwaith arfaethedig ac ôl-weithredol (gan gynnwys dadansoddi'r math o gynnyrch a dulliau gweithgynhyrchu), staffio ac argaeledd cyfleusterau/offer.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 xml:space="preserve"> </w:t>
            </w:r>
          </w:p>
          <w:p w14:paraId="1EB2EB9F" w14:textId="050BFF56" w:rsidR="006526CC" w:rsidRPr="0012793B" w:rsidRDefault="0012793B" w:rsidP="00127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sicrhau bod yr holl waith cynnal a chadw ataliol a chywirol wedi’i gynllunio ar gyfer peiriannau ac offer yn cael ei gyflawni, ac uwchgyfeirio unrhyw risgiau a nodwyd i Arweinydd yr Hwb Gweithgynhyrchu.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 xml:space="preserve"> </w:t>
            </w:r>
          </w:p>
          <w:p w14:paraId="5105F140" w14:textId="77842337" w:rsidR="006526CC" w:rsidRPr="0012793B" w:rsidRDefault="0012793B" w:rsidP="00127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Monitro canlyniadau gwaith rheoli prosesau monitro amgylcheddol dirprwyedig yn unol â'r canllawiau cyfredol i sicrhau y cymerir y camau cywir os bydd gwyriad a bod unrhyw faterion yn cael eu rhannu er mwyn sicrhau cydgysylltu a dysgu lleol a chenedlaethol. Bydd hyn yn cynnwys ymgynghori â'r tîm Sicrhau Ansawdd lle bo'n briodol i ddatrys unrhyw faterion dilysu neu fonitro.  Mae hyn yn cynnwys dadansoddi data amgylcheddol a gwneud penderfyniadau anodd, gwybodus gyda Sicrhau a Rheoli Ansawdd (QA&amp;C).</w:t>
            </w:r>
          </w:p>
          <w:p w14:paraId="6C0510D2" w14:textId="77777777" w:rsidR="006526CC" w:rsidRPr="0012793B" w:rsidRDefault="006526CC" w:rsidP="006526CC">
            <w:pPr>
              <w:ind w:left="785"/>
              <w:rPr>
                <w:rFonts w:ascii="Arial" w:hAnsi="Arial" w:cs="Arial"/>
                <w:sz w:val="24"/>
                <w:szCs w:val="24"/>
              </w:rPr>
            </w:pPr>
          </w:p>
          <w:p w14:paraId="0C43709A" w14:textId="6701358C" w:rsidR="006526CC" w:rsidRDefault="0012793B" w:rsidP="006526CC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Rheoli’r gwaith o ddatrys cwynion cwsmeriaid, diffygion cynnyrch a galw’n ôl yn effeithiol yn </w:t>
            </w:r>
            <w:r w:rsidR="00B713F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unol â chanllawiau Adrannol, sefydliadol, Cenedlaethol a rhanbarthol.  </w:t>
            </w:r>
          </w:p>
          <w:p w14:paraId="34918767" w14:textId="77777777" w:rsidR="00B713F9" w:rsidRPr="0012793B" w:rsidRDefault="00B713F9" w:rsidP="006526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EE15B" w14:textId="03C3EC2E" w:rsidR="000926FE" w:rsidRDefault="0012793B" w:rsidP="006526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 systemau digidol, y rhwydweithiau a’r offer cysylltiedig yn addas at y diben ac yn cyd-fynd â strategaeth genedlaethol, sy’n creu, dylunio a darparu cynlluniau ar gyfer gwella.</w:t>
            </w:r>
          </w:p>
          <w:p w14:paraId="4F54B8BD" w14:textId="77777777" w:rsidR="000926FE" w:rsidRPr="0012793B" w:rsidRDefault="000926FE" w:rsidP="006526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36AE8" w14:textId="77777777" w:rsidR="006526CC" w:rsidRPr="0012793B" w:rsidRDefault="006526CC" w:rsidP="006526CC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12793B">
              <w:rPr>
                <w:rFonts w:eastAsiaTheme="minorHAnsi"/>
                <w:b/>
                <w:sz w:val="24"/>
                <w:szCs w:val="24"/>
                <w:lang w:bidi="cy-GB"/>
              </w:rPr>
              <w:t>Cynllunio Busnes a Datblygu Gwasanaethau</w:t>
            </w:r>
          </w:p>
          <w:p w14:paraId="4EF92F1B" w14:textId="09B39737" w:rsidR="006526CC" w:rsidRPr="0012793B" w:rsidRDefault="000926FE" w:rsidP="00092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Dirprwyo yn absenoldeb Arweinydd yr Hwb Gweithgynhyrchu a’u cefnogi i ddatblygu a gweithredu cynlluniau strategol ar gyfer y rhanbarth i sicrhau bod y gwasanaethau a ddarperir yn flaengar, yn ymatebol i’r galw mewnol ac allanol, yn canolbwyntio ar y claf, yn ddiogel, yn effeithlon, yn effeithiol ac yn bodloni cydymffurfedd reoleiddiol.</w:t>
            </w:r>
          </w:p>
          <w:p w14:paraId="4890FD11" w14:textId="77777777" w:rsidR="006526CC" w:rsidRPr="0012793B" w:rsidRDefault="006526CC" w:rsidP="006526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496258" w14:textId="61D2C413" w:rsidR="006526CC" w:rsidRPr="000926FE" w:rsidRDefault="000926FE" w:rsidP="000926F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Cyfrannu at gynllun Tymor Canolig Integredig (CTCI) y cytunwyd arno ar gyfer Gwasanaethau Fferyllol yn unol â chanllawiau’r sefydliad a sicrhau bod staff atebol yn ymwybodol o’r blaenoriaethau yn y cynllun strategol a bod y rhain yn cael eu hadlewyrchu yn y prosesau rheoli perfformiad.</w:t>
            </w:r>
          </w:p>
          <w:p w14:paraId="034EBCC3" w14:textId="77777777" w:rsidR="006526CC" w:rsidRPr="0012793B" w:rsidRDefault="006526CC" w:rsidP="006526CC">
            <w:pPr>
              <w:pStyle w:val="ListParagraph"/>
              <w:widowControl w:val="0"/>
              <w:autoSpaceDE w:val="0"/>
              <w:autoSpaceDN w:val="0"/>
              <w:adjustRightInd w:val="0"/>
              <w:ind w:left="785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793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7EAC42CD" w14:textId="5396C109" w:rsidR="006526CC" w:rsidRPr="000926FE" w:rsidRDefault="000926FE" w:rsidP="000926FE">
            <w:pPr>
              <w:tabs>
                <w:tab w:val="left" w:pos="2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Cefnogi Arweinydd yr Hwb Gweithgynhyrchu yn y gwaith cynllunio strategol a darparu rhaglen ymchwil a datblygu gadarn yn yr uned yn unol â’r agenda cenedlaethol. Cymryd rhan yn y gwaith o ymchwilio a datblygu fformwleiddiadau fferyllol newydd.</w:t>
            </w:r>
          </w:p>
          <w:p w14:paraId="318BBAFF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891913E" w14:textId="21182AF5" w:rsidR="006526CC" w:rsidRDefault="007F347D" w:rsidP="000926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Dadansoddi a dehongli polisïau clinigol, technegol a phroffesiynol a chanllawiau'r GIG i sicrhau bod gweithdrefnau a phrosesau gweithredu safonol (SOPs) effeithiol a chyfredol ar gael o fewn Gwasanaethau Technegol Fferyllol. Bydd hyn yn cynnwys ysgrifennu, awdurdodi, gweithredu ac adolygu SOPs yn barhaus. Gallai enghreifftiau gynnwys dadansoddi a dehongli polisïau, canllawiau a rheoliadau, nodi newidiadau i safonau rheoleiddio a phroffesiynol a thrwy ddadansoddi bylchau nodi goblygiadau'r newidiadau hyn a gweithredu a chyflawni cynllun i fodloni'r safonau hyn.</w:t>
            </w:r>
          </w:p>
          <w:p w14:paraId="2DFE0AFD" w14:textId="77777777" w:rsidR="000926FE" w:rsidRPr="0012793B" w:rsidRDefault="000926FE" w:rsidP="000926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DD1BC" w14:textId="784D4872" w:rsidR="006526CC" w:rsidRPr="000926FE" w:rsidRDefault="000926FE" w:rsidP="000926FE">
            <w:pPr>
              <w:widowControl w:val="0"/>
              <w:tabs>
                <w:tab w:val="lef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Arwain a gweithredu amrywiaeth o raglenni ymchwil a datblygu technegol hynod gymhleth yn y gwasanaeth. Gallai’r rhain gynnwys cefnogi datblygiad gwasanaethau technegol ledled Cymru, ymestyn y rhaglen gynaliadwyedd, datblygiadau awtomeiddio a digideiddio.</w:t>
            </w:r>
          </w:p>
          <w:p w14:paraId="6CE40DCF" w14:textId="77777777" w:rsidR="006526CC" w:rsidRPr="0012793B" w:rsidRDefault="006526CC" w:rsidP="006526CC">
            <w:pPr>
              <w:tabs>
                <w:tab w:val="left" w:pos="2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F2A95A" w14:textId="5485E3A5" w:rsidR="006526CC" w:rsidRPr="000926FE" w:rsidRDefault="000926FE" w:rsidP="000926F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Sicrhau cynlluniau parhad busnes ar gyfer darparu gwasanaethau cynhyrchu a chefnogi'r arweinwyr eraill i gynnal eu cynlluniau.</w:t>
            </w:r>
          </w:p>
          <w:p w14:paraId="0F578B95" w14:textId="77777777" w:rsidR="006526CC" w:rsidRPr="0012793B" w:rsidRDefault="006526CC" w:rsidP="006526C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929B36" w14:textId="7AA09D9D" w:rsidR="006526CC" w:rsidRPr="000926FE" w:rsidRDefault="000926FE" w:rsidP="000926F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egwyddorion Ansawdd trwy Ddyluniad (QBD) yn cael eu gweithredu.</w:t>
            </w:r>
          </w:p>
          <w:p w14:paraId="0F59366B" w14:textId="77777777" w:rsidR="006526CC" w:rsidRPr="0012793B" w:rsidRDefault="006526CC" w:rsidP="006526CC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12793B">
              <w:rPr>
                <w:rFonts w:eastAsiaTheme="minorHAnsi"/>
                <w:b/>
                <w:sz w:val="24"/>
                <w:szCs w:val="24"/>
                <w:lang w:bidi="cy-GB"/>
              </w:rPr>
              <w:br/>
              <w:t>Adnoddau Dynol a Hyfforddiant</w:t>
            </w:r>
          </w:p>
          <w:p w14:paraId="6C896B81" w14:textId="0CD35224" w:rsidR="006526CC" w:rsidRPr="0012793B" w:rsidRDefault="000926FE" w:rsidP="000926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Rheolwr llinell ar gyfer y Dirprwy Bennaeth Cynhyrchu, ei gefnogi fel rheolwr llinell i staff eraill ar draws gwasanaethau ac annog cyfraniad a chyfranogiad gan bob aelod o'r tîm.</w:t>
            </w:r>
          </w:p>
          <w:p w14:paraId="6EEE1C63" w14:textId="77777777" w:rsidR="006526CC" w:rsidRPr="0012793B" w:rsidRDefault="006526CC" w:rsidP="006526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C3EACA" w14:textId="10B697BC" w:rsidR="006526CC" w:rsidRPr="000926FE" w:rsidRDefault="000926FE" w:rsidP="000926F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cyfeiriad clir ac arweinyddiaeth dechnegol, broffesiynol a rheolaethol ar gyfer aelodau staff atebol sy'n annog datblygu diwylliant o 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ddatblygu gwasanaethau a gwella ansawdd yn barhaus gan ddefnyddio arferion sy'n seiliedig ar dystiolaeth i ddarparu gwasanaethau sy'n canolbwyntio ar y claf ac sy’n cyflwyno datblygiadau gwasanaeth arloesol.</w:t>
            </w:r>
          </w:p>
          <w:p w14:paraId="5A1325B7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B9AD19F" w14:textId="0126683C" w:rsidR="006526CC" w:rsidRPr="000926FE" w:rsidRDefault="000926FE" w:rsidP="000926F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Dehongli a gweithredu amrywiaeth o safonau proffesiynol ar gyfer Datblygiad Proffesiynol Parhaus i weithlu proffesiynol amrywiol er mwyn darparu </w:t>
            </w:r>
            <w:r w:rsidR="006526CC" w:rsidRPr="000926FE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gwasanaeth amserol, o ansawdd uchel sy'n canolbwyntio ar y claf. </w:t>
            </w:r>
          </w:p>
          <w:p w14:paraId="6D688911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E5F35E1" w14:textId="77777777" w:rsidR="006526CC" w:rsidRPr="000926FE" w:rsidRDefault="006526CC" w:rsidP="000926F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26FE">
              <w:rPr>
                <w:rFonts w:ascii="Arial" w:eastAsia="Arial" w:hAnsi="Arial" w:cs="Arial"/>
                <w:sz w:val="24"/>
                <w:szCs w:val="24"/>
                <w:lang w:bidi="cy-GB"/>
              </w:rPr>
              <w:t>Mewn cydweithrediad â'r Tîm Rheoli Cenedlaethol, adolygu'n barhaus y cymysgedd sgiliau a chanlyniad y dadansoddiad o anghenion hyfforddi i gydymffurfio â gofynion Cenedlaethol a sicrhau'r defnydd mwyaf cost-effeithiol o staff.</w:t>
            </w:r>
          </w:p>
          <w:p w14:paraId="05A2D760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32D4129" w14:textId="77777777" w:rsidR="006526CC" w:rsidRPr="0012793B" w:rsidRDefault="006526CC" w:rsidP="006526CC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12793B">
              <w:rPr>
                <w:rFonts w:eastAsiaTheme="minorHAnsi"/>
                <w:b/>
                <w:sz w:val="24"/>
                <w:szCs w:val="24"/>
                <w:lang w:bidi="cy-GB"/>
              </w:rPr>
              <w:t>CYFATHREBU</w:t>
            </w:r>
          </w:p>
          <w:p w14:paraId="0A29A015" w14:textId="49B4BA50" w:rsidR="006526CC" w:rsidRPr="0012793B" w:rsidRDefault="00873EFB" w:rsidP="00873E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Darparu arweinyddiaeth a chyngor arbenigol iawn ar feddyginiaethau ar faterion yn ymwneud â gweithgareddau trwyddedig a didrwydded Gwasanaethau Aseptig i glinigwyr, archwilwyr cenedlaethol a rheoleiddwyr, pan fo angen sgiliau perswadiol, ysgogol a thrafod i oresgyn her broffesiynol.</w:t>
            </w:r>
          </w:p>
          <w:p w14:paraId="79EF0577" w14:textId="77777777" w:rsidR="006526CC" w:rsidRPr="0012793B" w:rsidRDefault="006526CC" w:rsidP="006526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19D24" w14:textId="3E1E9BB2" w:rsidR="006526CC" w:rsidRDefault="00873EFB" w:rsidP="00873EFB">
            <w:pPr>
              <w:rPr>
                <w:rFonts w:ascii="Arial" w:eastAsia="Arial" w:hAnsi="Arial" w:cs="Arial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Gweithredu fel model rôl proffesiynol, datblygu cydberthnasau cydweithredol â rhanddeiliaid lluosog a chynrychioli’r adran mewn cyfarfodydd Is-adrannol a chyfarfodydd allanol, hyrwyddo datblygiad gwasanaethau fferyllol, darparu ac adrodd yn ôl yr holl wybodaeth berthnasol a chyflawni’r buddion i’r economi iechyd leol sydd i’w cael o gydweithio. Byddai’r rhain yn cynnwys uwch reolwyr mewn Byrddau Iechyd ac Awdurdodau Arbennig yng Nghymru, cyrff proffesiynol a rheoleiddio, Llywodraeth Cymru a’i hasiantaethau, cyflenwyr ac arweinwyr proffesiynol 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  <w:r w:rsidR="00E37932" w:rsidRPr="00873EFB">
              <w:rPr>
                <w:rFonts w:ascii="Arial" w:eastAsia="Arial" w:hAnsi="Arial" w:cs="Arial"/>
                <w:sz w:val="24"/>
                <w:szCs w:val="24"/>
                <w:lang w:bidi="cy-GB"/>
              </w:rPr>
              <w:t>o fewn y sefydliad.</w:t>
            </w:r>
          </w:p>
          <w:p w14:paraId="4306C72D" w14:textId="77777777" w:rsidR="00E37932" w:rsidRPr="00873EFB" w:rsidRDefault="00E37932" w:rsidP="00873E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E6521B" w14:textId="3123E2A0" w:rsidR="006526CC" w:rsidRPr="00873EFB" w:rsidRDefault="00873EFB" w:rsidP="00873EF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hyrwyddo a chynnal cysylltiadau ymchwil â phrifysgolion Cymru.</w:t>
            </w:r>
          </w:p>
          <w:p w14:paraId="1FE8C275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F78C4AA" w14:textId="77777777" w:rsidR="006526CC" w:rsidRPr="0012793B" w:rsidRDefault="006526CC" w:rsidP="00873EFB">
            <w:pPr>
              <w:rPr>
                <w:rFonts w:ascii="Arial" w:hAnsi="Arial" w:cs="Arial"/>
                <w:sz w:val="24"/>
                <w:szCs w:val="24"/>
              </w:rPr>
            </w:pPr>
            <w:r w:rsidRPr="0012793B">
              <w:rPr>
                <w:rFonts w:ascii="Arial" w:eastAsia="Arial" w:hAnsi="Arial" w:cs="Arial"/>
                <w:sz w:val="24"/>
                <w:szCs w:val="24"/>
                <w:lang w:bidi="cy-GB"/>
              </w:rPr>
              <w:t>O ddydd i ddydd, cyfleu gwybodaeth sydd, ar brydiau, yn anodd ac o bosibl yn ddadleuol yn ôl i'r gweithwyr gofal iechyd proffesiynol priodol lle yr effeithir ar y cyflenwad, a lle mae angen cynllunio wrth gefn.</w:t>
            </w:r>
            <w:r w:rsidRPr="0012793B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171D9683" w14:textId="77777777" w:rsidR="006526CC" w:rsidRPr="0012793B" w:rsidRDefault="006526CC" w:rsidP="006526CC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12793B">
              <w:rPr>
                <w:rFonts w:eastAsiaTheme="minorHAnsi"/>
                <w:b/>
                <w:sz w:val="24"/>
                <w:szCs w:val="24"/>
                <w:lang w:bidi="cy-GB"/>
              </w:rPr>
              <w:t xml:space="preserve">Cydymffurfiaeth Reoleiddiol a Rheoli Risg </w:t>
            </w:r>
          </w:p>
          <w:p w14:paraId="6523D084" w14:textId="16C27738" w:rsidR="006526CC" w:rsidRPr="0012793B" w:rsidRDefault="00873EFB" w:rsidP="00873E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Sicrhau cyfranogiad effeithiol holl staff yr uned yn egwyddorion Rheoli Risg Ansawdd (QRM) a hyrwyddo diwylliant o wella ansawdd yn barhaus, trwy gymeradwyo llifoedd gwaith systemau, i ddod â defnydd o gynhyrchion, offer, dyfeisiau a dulliau gwaith newydd arloesol, sy’n cynnwys treialon clinigol, dadansoddi a dehongli'r gofynion ar gyfer datblygiadau gwasanaeth yn yr Uned Gwasanaethau Aseptig, a sicrhau bod gweithgareddau dilysu hynod gymhleth yn cael eu cynnal ar gyfer pob datblygiad gwasanaeth cyn cyflwyno.  Gallai enghreifftiau gynnwys; Dadansoddi data hynod gymhleth sy'n unigryw i weithgynhyrchu a sicrhau ansawdd meddyginiaethau.  Defnyddio’r wybodaeth i ymdrin â materion hynod gymhleth a dadleuol ym maes gweithgynhyrchu a sicrhau ansawdd, yn fewnol ac yn allanol gyda’r MHRA o ran diogelwch ac ansawdd y deunydd fferyllol a weithgynhyrchir ac i atal niwed i gleifion.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 xml:space="preserve"> </w:t>
            </w:r>
          </w:p>
          <w:p w14:paraId="2A03493F" w14:textId="01E799A5" w:rsidR="006526CC" w:rsidRPr="0012793B" w:rsidRDefault="00873EFB" w:rsidP="00873E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Goruchwylio prosesau i reoli'r risgiau sy'n gysylltiedig â thrin a dod i gysylltiad â chynhyrchion a gwastraff peryglus</w:t>
            </w:r>
            <w:r w:rsidR="00055D10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e.e. amddiffyn rhag ymbelydredd, ac asiantau sytotocsig, gweithio gyda'r agenda safoni genedlaethol fel y'i datblygwyd gan y Fferyllydd Arweiniol Clinigol Cenedlaethol ar y cyd ag Arweinwyr Clinigol o'r Byrddau Iechyd.</w:t>
            </w:r>
          </w:p>
          <w:p w14:paraId="5B1DC1F0" w14:textId="77777777" w:rsidR="006526CC" w:rsidRPr="0012793B" w:rsidRDefault="006526CC" w:rsidP="006526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A5FC0A" w14:textId="61D7FEA4" w:rsidR="006526CC" w:rsidRPr="0012793B" w:rsidRDefault="007C0B8B" w:rsidP="007C0B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Goruchwylio system i atal croes-halogi. </w:t>
            </w:r>
          </w:p>
          <w:p w14:paraId="3DC2DC08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77FF4EC" w14:textId="2B9E149B" w:rsidR="006526CC" w:rsidRPr="0012793B" w:rsidRDefault="007C0B8B" w:rsidP="007C0B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Adolygiad Ansawdd Cynnyrch (PQR) yn cael ei gynnal ar gyfer pob gweithgaredd trwyddedig.</w:t>
            </w:r>
          </w:p>
          <w:p w14:paraId="02E3EFA9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D6DC57D" w14:textId="5D3459E3" w:rsidR="006526CC" w:rsidRPr="0012793B" w:rsidRDefault="007C0B8B" w:rsidP="007C0B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Cynorthwyo'r Uwch Ymarferydd Sicrhau Ansawdd (SA) ym mhob gweithgaredd archwilio a chynhyrchu adroddiadau ysgrifenedig a gwybodaeth ystadegol a metrigau gyda chamau gweithredu wedi’u nodi.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773E34DC" w14:textId="5D962C32" w:rsidR="006526CC" w:rsidRPr="0012793B" w:rsidRDefault="007C0B8B" w:rsidP="007C0B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Sicrhau bod y cofnodion cynhyrchu yn cael eu gwerthuso, eu llofnodi a'u cadw.</w:t>
            </w:r>
          </w:p>
          <w:p w14:paraId="287ED4C8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9543DE5" w14:textId="77777777" w:rsidR="00070A9A" w:rsidRDefault="007C0B8B" w:rsidP="00070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Gweithredu dangosyddion perfformiad allweddol ansawdd sy'n adrodd ar fesurau canlyniadau i Uwch Reolwyr, </w:t>
            </w:r>
            <w:r w:rsidR="00070A9A">
              <w:rPr>
                <w:rFonts w:ascii="Arial" w:eastAsia="Arial" w:hAnsi="Arial" w:cs="Arial"/>
                <w:sz w:val="24"/>
                <w:szCs w:val="24"/>
                <w:lang w:bidi="cy-GB"/>
              </w:rPr>
              <w:t>Bwrdd Sefydliadol a rheoleiddwyr allanol.</w:t>
            </w:r>
          </w:p>
          <w:p w14:paraId="24B5D60C" w14:textId="4FD738AE" w:rsidR="006526CC" w:rsidRPr="007C0B8B" w:rsidRDefault="006526CC" w:rsidP="007C0B8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E15895" w14:textId="30F69C39" w:rsidR="006526CC" w:rsidRPr="007C0B8B" w:rsidRDefault="007C0B8B" w:rsidP="007C0B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Sicrhau bod gwallau, cwynion a digwyddiadau’n cael eu rheoli o fewn </w:t>
            </w:r>
            <w:r w:rsidR="00C86C23" w:rsidRPr="00873EFB">
              <w:rPr>
                <w:rFonts w:ascii="Arial" w:eastAsia="Arial" w:hAnsi="Arial" w:cs="Arial"/>
                <w:sz w:val="24"/>
                <w:szCs w:val="24"/>
                <w:lang w:bidi="cy-GB"/>
              </w:rPr>
              <w:t>y sefydliad</w:t>
            </w:r>
            <w:r w:rsidR="00C86C2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 chanllawiau’r Asiantaeth Rheoleiddio Meddyginiaethau a Gofal Iechyd (MHRA).</w:t>
            </w:r>
          </w:p>
          <w:p w14:paraId="56103E3E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830C2F0" w14:textId="77777777" w:rsidR="006526CC" w:rsidRPr="0012793B" w:rsidRDefault="006526CC" w:rsidP="006526CC">
            <w:pPr>
              <w:pStyle w:val="BodyText3"/>
              <w:spacing w:after="0" w:line="240" w:lineRule="auto"/>
              <w:rPr>
                <w:bCs/>
                <w:sz w:val="24"/>
                <w:szCs w:val="24"/>
              </w:rPr>
            </w:pPr>
            <w:r w:rsidRPr="0012793B">
              <w:rPr>
                <w:rFonts w:eastAsiaTheme="minorHAnsi"/>
                <w:b/>
                <w:sz w:val="24"/>
                <w:szCs w:val="24"/>
                <w:lang w:bidi="cy-GB"/>
              </w:rPr>
              <w:t>Adnoddau Ariannol a Ffisegol</w:t>
            </w:r>
          </w:p>
          <w:p w14:paraId="11B3590B" w14:textId="77777777" w:rsidR="006526CC" w:rsidRPr="007C0B8B" w:rsidRDefault="006526CC" w:rsidP="007C0B8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B8B">
              <w:rPr>
                <w:rFonts w:ascii="Arial" w:eastAsia="Arial" w:hAnsi="Arial" w:cs="Arial"/>
                <w:sz w:val="24"/>
                <w:szCs w:val="24"/>
                <w:lang w:bidi="cy-GB"/>
              </w:rPr>
              <w:t>Cyfrifoldeb dirprwyedig am incwm, staff a gwariant nad yw'n ymwneud â staff sy'n ymwneud â Chynhyrchu i sicrhau eu bod yn aros o fewn y gyllideb.</w:t>
            </w:r>
          </w:p>
          <w:p w14:paraId="286BA508" w14:textId="77777777" w:rsidR="006526CC" w:rsidRPr="0012793B" w:rsidRDefault="006526CC" w:rsidP="006526CC">
            <w:pPr>
              <w:widowControl w:val="0"/>
              <w:autoSpaceDE w:val="0"/>
              <w:autoSpaceDN w:val="0"/>
              <w:adjustRightInd w:val="0"/>
              <w:ind w:left="425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793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44A6F9ED" w14:textId="77777777" w:rsidR="006526CC" w:rsidRPr="007C0B8B" w:rsidRDefault="006526CC" w:rsidP="007C0B8B">
            <w:pPr>
              <w:rPr>
                <w:rFonts w:ascii="Arial" w:hAnsi="Arial" w:cs="Arial"/>
                <w:sz w:val="24"/>
                <w:szCs w:val="24"/>
              </w:rPr>
            </w:pPr>
            <w:r w:rsidRPr="007C0B8B">
              <w:rPr>
                <w:rFonts w:ascii="Arial" w:eastAsia="Arial" w:hAnsi="Arial" w:cs="Arial"/>
                <w:sz w:val="24"/>
                <w:szCs w:val="24"/>
                <w:lang w:bidi="cy-GB"/>
              </w:rPr>
              <w:t>Nodi pwysau costau ar wasanaethau Cynhyrchu, cynghori ar yr ystod lawn o opsiynau ar gyfer delio â nhw a gweithredu unrhyw newidiadau gofynnol.</w:t>
            </w:r>
          </w:p>
          <w:p w14:paraId="54CEC0A7" w14:textId="77777777" w:rsidR="006526CC" w:rsidRPr="0012793B" w:rsidRDefault="006526CC" w:rsidP="006526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1B26B" w14:textId="3180195A" w:rsidR="006526CC" w:rsidRPr="007C0B8B" w:rsidRDefault="007C0B8B" w:rsidP="007C0B8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Nodi a chyflawni targedau lleihau costau wrth leihau'r effaith ar ansawdd y gwasanaeth a ddarperir.</w:t>
            </w:r>
          </w:p>
          <w:p w14:paraId="13E66DFE" w14:textId="77777777" w:rsidR="006526CC" w:rsidRPr="0012793B" w:rsidRDefault="006526CC" w:rsidP="006526C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A1668D1" w14:textId="741864C8" w:rsidR="006526CC" w:rsidRPr="007C0B8B" w:rsidRDefault="006526CC" w:rsidP="007C0B8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B8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Awdurdod gwariant dirprwyedig ar gyfer cynhyrchion fferyllol ar lefel briodol. Sicrhau cydymffurfiaeth â Rheolau Sefydlog a Chyfarwyddiadau Ariannol Sefydlog </w:t>
            </w:r>
            <w:r w:rsidR="00103C6B" w:rsidRPr="007C0B8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 sefydliad </w:t>
            </w:r>
            <w:r w:rsidRPr="007C0B8B">
              <w:rPr>
                <w:rFonts w:ascii="Arial" w:eastAsia="Arial" w:hAnsi="Arial" w:cs="Arial"/>
                <w:sz w:val="24"/>
                <w:szCs w:val="24"/>
                <w:lang w:bidi="cy-GB"/>
              </w:rPr>
              <w:t>a sicrhau llywodraethu corfforaethol effeithiol.</w:t>
            </w:r>
          </w:p>
          <w:p w14:paraId="18BFCE9A" w14:textId="77777777" w:rsidR="006526CC" w:rsidRPr="0012793B" w:rsidRDefault="006526CC" w:rsidP="006526C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793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1165B806" w14:textId="77777777" w:rsidR="006526CC" w:rsidRDefault="006526CC" w:rsidP="007C0B8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B8B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reoli storfa briodol o stociau meddyginiaethau a ddelir gan y ganolfan.</w:t>
            </w:r>
          </w:p>
          <w:p w14:paraId="08AFDD28" w14:textId="77777777" w:rsidR="002802F8" w:rsidRDefault="002802F8" w:rsidP="007C0B8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E08027" w14:textId="77777777" w:rsidR="002802F8" w:rsidRDefault="002802F8" w:rsidP="007C0B8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87453C" w14:textId="77777777" w:rsidR="002802F8" w:rsidRDefault="002802F8" w:rsidP="007C0B8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93C84B" w14:textId="77777777" w:rsidR="002802F8" w:rsidRPr="007C0B8B" w:rsidRDefault="002802F8" w:rsidP="007C0B8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972A3D" w14:textId="06517C00" w:rsidR="006526CC" w:rsidRPr="0012793B" w:rsidRDefault="006526CC" w:rsidP="006526CC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12793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</w:tc>
      </w:tr>
      <w:tr w:rsidR="006526CC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6526CC" w:rsidRPr="005203F9" w:rsidRDefault="006526CC" w:rsidP="006526CC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6526CC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6526CC" w:rsidRPr="005203F9" w:rsidRDefault="006526CC" w:rsidP="006526CC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6526CC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F5E870F" w14:textId="77777777" w:rsidR="003922D0" w:rsidRPr="00F86EE0" w:rsidRDefault="003922D0" w:rsidP="003922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6EE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Hanfodol:</w:t>
            </w:r>
          </w:p>
          <w:p w14:paraId="287016F4" w14:textId="77777777" w:rsidR="003922D0" w:rsidRPr="00F86EE0" w:rsidRDefault="003922D0" w:rsidP="003922D0">
            <w:pPr>
              <w:rPr>
                <w:rFonts w:ascii="Arial" w:hAnsi="Arial" w:cs="Arial"/>
                <w:sz w:val="24"/>
                <w:szCs w:val="24"/>
              </w:rPr>
            </w:pPr>
            <w:r w:rsidRPr="00F86EE0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Gradd Meistr fel Lefel 7 Technoleg Fferyllol a Sicrwydd Ansawdd (PTQA) (Gradd Meistr) neu Raglen Hyfforddi Gwyddonwyr (STP) Gwyddor Fferyllol </w:t>
            </w:r>
          </w:p>
          <w:p w14:paraId="6F2D5392" w14:textId="02988BD1" w:rsidR="003922D0" w:rsidRPr="00F86EE0" w:rsidRDefault="003922D0" w:rsidP="003922D0">
            <w:pPr>
              <w:rPr>
                <w:rFonts w:ascii="Arial" w:hAnsi="Arial" w:cs="Arial"/>
                <w:sz w:val="24"/>
                <w:szCs w:val="24"/>
              </w:rPr>
            </w:pPr>
            <w:r w:rsidRPr="00F86EE0">
              <w:rPr>
                <w:rFonts w:ascii="Arial" w:eastAsia="Arial" w:hAnsi="Arial" w:cs="Arial"/>
                <w:sz w:val="24"/>
                <w:szCs w:val="24"/>
                <w:lang w:bidi="cy-GB"/>
              </w:rPr>
              <w:t>neu wybodaeth fferyllol berthnasol, a phrofiad arbenigol ac ymarferol o reoli systemau GMP a gafwyd dros bum mlynedd (fel y'i diffinnir gan ganllawiau MHRA) ac sy'n cyfateb i'r hyn sy'n ofynnol ar gyfer diploma ôl-raddedig.</w:t>
            </w:r>
          </w:p>
          <w:p w14:paraId="38EC0C70" w14:textId="77777777" w:rsidR="003922D0" w:rsidRPr="00F86EE0" w:rsidRDefault="003922D0" w:rsidP="003922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A5FD07" w14:textId="62AED8E6" w:rsidR="003922D0" w:rsidRPr="00F86EE0" w:rsidRDefault="003922D0" w:rsidP="003922D0">
            <w:pPr>
              <w:rPr>
                <w:rFonts w:ascii="Arial" w:hAnsi="Arial" w:cs="Arial"/>
                <w:sz w:val="24"/>
                <w:szCs w:val="24"/>
              </w:rPr>
            </w:pPr>
            <w:r w:rsidRPr="00F86EE0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neu achrediad Rheolaeth neu Arweinyddiaeth – neu brofiad cyfatebol amlwg.</w:t>
            </w:r>
          </w:p>
          <w:p w14:paraId="44E8D54D" w14:textId="77777777" w:rsidR="003922D0" w:rsidRPr="00F86EE0" w:rsidRDefault="003922D0" w:rsidP="003922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BCA0F" w14:textId="3B0C0E1D" w:rsidR="003922D0" w:rsidRDefault="003922D0" w:rsidP="003922D0">
            <w:pPr>
              <w:rPr>
                <w:rFonts w:ascii="Arial" w:hAnsi="Arial" w:cs="Arial"/>
                <w:sz w:val="24"/>
                <w:szCs w:val="24"/>
              </w:rPr>
            </w:pPr>
            <w:r w:rsidRPr="00F86EE0">
              <w:rPr>
                <w:rFonts w:ascii="Arial" w:eastAsia="Arial" w:hAnsi="Arial" w:cs="Arial"/>
                <w:sz w:val="24"/>
                <w:szCs w:val="24"/>
                <w:lang w:bidi="cy-GB"/>
              </w:rPr>
              <w:t>Wedi’i gofrestru gyda’r Cyngor Fferyllol Cyffredinol neu gorff proffesiynol perthnasol arall.</w:t>
            </w:r>
          </w:p>
          <w:p w14:paraId="2DF55B28" w14:textId="77777777" w:rsidR="00335EC1" w:rsidRPr="00F86EE0" w:rsidRDefault="00335EC1" w:rsidP="003922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09889" w14:textId="77777777" w:rsidR="003922D0" w:rsidRPr="00F86EE0" w:rsidRDefault="003922D0" w:rsidP="003922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6EE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Dymunol:</w:t>
            </w:r>
          </w:p>
          <w:p w14:paraId="66B881EE" w14:textId="6C1A108B" w:rsidR="003922D0" w:rsidRPr="00F86EE0" w:rsidRDefault="003922D0" w:rsidP="003922D0">
            <w:pPr>
              <w:rPr>
                <w:rFonts w:ascii="Arial" w:hAnsi="Arial" w:cs="Arial"/>
                <w:sz w:val="24"/>
                <w:szCs w:val="24"/>
              </w:rPr>
            </w:pPr>
            <w:r w:rsidRPr="00F86EE0">
              <w:rPr>
                <w:rFonts w:ascii="Arial" w:eastAsia="Arial" w:hAnsi="Arial" w:cs="Arial"/>
                <w:sz w:val="24"/>
                <w:szCs w:val="24"/>
                <w:lang w:bidi="cy-GB"/>
              </w:rPr>
              <w:t>Cymeradwyaeth Cynnyrch Achrededig (Deddf Meddygaeth A10) ac achrediad Goruchwyliaeth Ystafell Lân (CRS).</w:t>
            </w:r>
            <w:r w:rsidRPr="00F86EE0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 xml:space="preserve"> </w:t>
            </w:r>
          </w:p>
          <w:p w14:paraId="4F5D7036" w14:textId="09C8BD6F" w:rsidR="003922D0" w:rsidRPr="00F86EE0" w:rsidRDefault="003922D0" w:rsidP="003922D0">
            <w:pPr>
              <w:rPr>
                <w:rFonts w:ascii="Arial" w:hAnsi="Arial" w:cs="Arial"/>
                <w:sz w:val="24"/>
                <w:szCs w:val="24"/>
              </w:rPr>
            </w:pPr>
            <w:r w:rsidRPr="00F86EE0">
              <w:rPr>
                <w:rFonts w:ascii="Arial" w:eastAsia="Arial" w:hAnsi="Arial" w:cs="Arial"/>
                <w:sz w:val="24"/>
                <w:szCs w:val="24"/>
                <w:lang w:bidi="cy-GB"/>
              </w:rPr>
              <w:t>Achrediad Gwella Ansawdd</w:t>
            </w:r>
            <w:r w:rsidRPr="00F86EE0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612055C8" w14:textId="44C634F6" w:rsidR="006526CC" w:rsidRDefault="003922D0" w:rsidP="00F86EE0">
            <w:pPr>
              <w:rPr>
                <w:rFonts w:ascii="Arial" w:hAnsi="Arial" w:cs="Arial"/>
                <w:sz w:val="24"/>
                <w:szCs w:val="24"/>
              </w:rPr>
            </w:pPr>
            <w:r w:rsidRPr="00F86EE0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neu achrediad hyfforddi, neu brofiad cyfatebol</w:t>
            </w:r>
          </w:p>
        </w:tc>
      </w:tr>
      <w:tr w:rsidR="006526CC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6526CC" w:rsidRPr="005203F9" w:rsidRDefault="006526CC" w:rsidP="006526CC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bookmarkEnd w:id="7"/>
      <w:tr w:rsidR="006526CC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8FB2CE4" w14:textId="62764E89" w:rsidR="00520E9E" w:rsidRPr="00520E9E" w:rsidRDefault="00520E9E" w:rsidP="00F86EE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20E9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  <w:r w:rsidRPr="00520E9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br/>
            </w:r>
            <w:r w:rsidRPr="00520E9E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GMP ôl-gymhwyso perthnasol yn darparu gwasanaethau Aseptig y GIG neu o fewn uned drwyddedig MHRA.</w:t>
            </w:r>
          </w:p>
          <w:p w14:paraId="76F5E876" w14:textId="451AB6B6" w:rsidR="00520E9E" w:rsidRPr="00520E9E" w:rsidRDefault="00520E9E" w:rsidP="00520E9E">
            <w:pPr>
              <w:tabs>
                <w:tab w:val="center" w:pos="1643"/>
                <w:tab w:val="right" w:pos="3130"/>
              </w:tabs>
              <w:spacing w:before="240"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20E9E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Risg Ansawdd (QRM) neu system rheoli ansawdd fferyllol gynhwysfawr arall.</w:t>
            </w:r>
          </w:p>
          <w:p w14:paraId="52E3FB90" w14:textId="32CF6501" w:rsidR="00520E9E" w:rsidRPr="00520E9E" w:rsidRDefault="00520E9E" w:rsidP="00520E9E">
            <w:pPr>
              <w:tabs>
                <w:tab w:val="center" w:pos="1643"/>
                <w:tab w:val="right" w:pos="3130"/>
              </w:tabs>
              <w:spacing w:before="240"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20E9E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gynnal asesiad risg, dadansoddi gwraidd y broblem a CAPA, rheoli newid.</w:t>
            </w:r>
          </w:p>
          <w:p w14:paraId="0F36B788" w14:textId="371B8D42" w:rsidR="00520E9E" w:rsidRPr="00520E9E" w:rsidRDefault="00520E9E" w:rsidP="00520E9E">
            <w:pPr>
              <w:tabs>
                <w:tab w:val="center" w:pos="1643"/>
                <w:tab w:val="right" w:pos="3130"/>
              </w:tabs>
              <w:spacing w:before="240"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20E9E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stoc o ddeunyddiau peryglus a therfyn amser, a dehongli data sefydlogrwydd a gafwyd o amrywiaeth o ffynonellau.</w:t>
            </w:r>
          </w:p>
          <w:p w14:paraId="3F31A27D" w14:textId="5BC947DA" w:rsidR="006526CC" w:rsidRDefault="00520E9E" w:rsidP="00F86EE0">
            <w:pPr>
              <w:tabs>
                <w:tab w:val="center" w:pos="1643"/>
                <w:tab w:val="right" w:pos="3130"/>
              </w:tabs>
              <w:spacing w:before="240"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20E9E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tîm o bobl.</w:t>
            </w:r>
          </w:p>
          <w:p w14:paraId="661CA5D5" w14:textId="77777777" w:rsidR="006526CC" w:rsidRDefault="006526CC" w:rsidP="006526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6CC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6526CC" w:rsidRPr="005203F9" w:rsidRDefault="006526CC" w:rsidP="006526CC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lastRenderedPageBreak/>
              <w:t>Sgiliau a Phriodoleddau</w:t>
            </w:r>
          </w:p>
        </w:tc>
      </w:tr>
      <w:bookmarkEnd w:id="8"/>
      <w:tr w:rsidR="006526CC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1AA1E9B" w14:textId="50917A37" w:rsidR="006526CC" w:rsidRPr="00BF7688" w:rsidRDefault="00BF7688" w:rsidP="006526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3A4CFA83" w14:textId="3974CCCD" w:rsidR="00280374" w:rsidRPr="00280374" w:rsidRDefault="00280374" w:rsidP="00280374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80374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gan gynnwys gallu cyflwyno gwybodaeth gymhleth, rhannu gwybodaeth a dylanwadu ar eraill</w:t>
            </w:r>
          </w:p>
          <w:p w14:paraId="363336F4" w14:textId="7A4E22BC" w:rsidR="00280374" w:rsidRPr="00280374" w:rsidRDefault="00280374" w:rsidP="00280374">
            <w:pPr>
              <w:spacing w:before="240" w:after="122" w:line="271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280374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rheoli prosiect a threfnu cryf, sy’n cynnwys gallu cynllunio a dogfennu amserlenni a phrosesau cymhleth, a blaenoriaethu tasgau i gwrdd â therfynau amser.</w:t>
            </w:r>
          </w:p>
          <w:p w14:paraId="65CFED6E" w14:textId="298B7433" w:rsidR="00280374" w:rsidRPr="00280374" w:rsidRDefault="00280374" w:rsidP="00280374">
            <w:pPr>
              <w:spacing w:before="240" w:after="122" w:line="271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280374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meddwl yn strategol, a dadansoddi, gwerthuso a datrys problemau cymhleth</w:t>
            </w:r>
          </w:p>
          <w:p w14:paraId="12AAD18C" w14:textId="68711D94" w:rsidR="006526CC" w:rsidRPr="00117B66" w:rsidRDefault="00280374" w:rsidP="00F86EE0">
            <w:pPr>
              <w:spacing w:before="240"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80374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Defnyddiwr hyderus o systemau cyfrifiadurol, rhoi sylw i fanylion ar bob lefel, sy’n cynnwys defnydd a dealltwriaeth o daenlenni, er mwyn nodi, cofnodi, cymharu a dadansoddi data o ffynonellau lluosog.</w:t>
            </w:r>
            <w:r w:rsidRPr="00280374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  <w:r w:rsidRPr="00280374">
              <w:rPr>
                <w:rFonts w:asciiTheme="majorHAnsi" w:hAnsiTheme="majorHAnsi" w:cstheme="majorHAnsi"/>
                <w:sz w:val="28"/>
                <w:szCs w:val="28"/>
                <w:lang w:bidi="cy-GB"/>
              </w:rPr>
              <w:t xml:space="preserve"> </w:t>
            </w:r>
            <w:r w:rsidRPr="00280374">
              <w:rPr>
                <w:rFonts w:asciiTheme="majorHAnsi" w:hAnsiTheme="majorHAnsi" w:cstheme="majorHAnsi"/>
                <w:sz w:val="28"/>
                <w:szCs w:val="28"/>
                <w:lang w:bidi="cy-GB"/>
              </w:rPr>
              <w:br/>
            </w: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Dymunol</w:t>
            </w: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br/>
            </w:r>
            <w:r w:rsidR="006526CC" w:rsidRPr="00FC4F1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Mae sgiliau Cymraeg yn hanfodol ar lefel 4 neu 5 o ran deall, siarad, darllen ac ysgrifennu.</w:t>
            </w:r>
          </w:p>
        </w:tc>
      </w:tr>
      <w:tr w:rsidR="006526CC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6526CC" w:rsidRPr="005203F9" w:rsidRDefault="006526CC" w:rsidP="006526CC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6526CC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4AE8832" w14:textId="77777777" w:rsidR="006526CC" w:rsidRDefault="00CB4DFA" w:rsidP="002803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2D1605FA" w14:textId="684BD70D" w:rsidR="00CB4DFA" w:rsidRPr="00CB4DFA" w:rsidRDefault="00CB4DFA" w:rsidP="00CB4DFA">
            <w:pPr>
              <w:spacing w:after="118" w:line="276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B4DF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Dull hygyrch a phroffesiynol, sy’n annog cyfraniad gan eraill. </w:t>
            </w:r>
          </w:p>
          <w:p w14:paraId="40F01B24" w14:textId="6077426A" w:rsidR="00CB4DFA" w:rsidRPr="00CB4DFA" w:rsidRDefault="00CB4DFA" w:rsidP="00CB4DFA">
            <w:pPr>
              <w:spacing w:after="125" w:line="274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B4DFA">
              <w:rPr>
                <w:rFonts w:ascii="Arial" w:eastAsia="Arial" w:hAnsi="Arial" w:cs="Arial"/>
                <w:sz w:val="24"/>
                <w:szCs w:val="24"/>
                <w:lang w:bidi="cy-GB"/>
              </w:rPr>
              <w:t>Hunanymwybodol ac yn gweithredu'n onest.</w:t>
            </w:r>
          </w:p>
          <w:p w14:paraId="564E0D51" w14:textId="687F54C0" w:rsidR="00CB4DFA" w:rsidRPr="00CB4DFA" w:rsidRDefault="00CB4DFA" w:rsidP="00CB4DFA">
            <w:pPr>
              <w:rPr>
                <w:rFonts w:ascii="Arial" w:hAnsi="Arial" w:cs="Arial"/>
                <w:sz w:val="24"/>
                <w:szCs w:val="24"/>
              </w:rPr>
            </w:pPr>
            <w:r w:rsidRPr="00CB4DFA">
              <w:rPr>
                <w:rFonts w:ascii="Arial" w:eastAsia="Arial" w:hAnsi="Arial" w:cs="Arial"/>
                <w:sz w:val="24"/>
                <w:szCs w:val="24"/>
                <w:lang w:bidi="cy-GB"/>
              </w:rPr>
              <w:t>Wedi ymrwymo i ddatblygiad proffesiynol parhaus i chi'ch hun ac i eraill.</w:t>
            </w:r>
          </w:p>
          <w:p w14:paraId="0B61C315" w14:textId="6B1121FF" w:rsidR="00CB4DFA" w:rsidRPr="00CB4DFA" w:rsidRDefault="00CB4DFA" w:rsidP="00CB4D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CB4DF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gwasanaeth cwsmeriaid rhagorol i'n cwsmeriaid mewnol ac allanol, a fydd yn ein helpu i gynnal safon rhagoriaeth gwasanaeth cwsmeriaid.  </w:t>
            </w:r>
          </w:p>
          <w:p w14:paraId="284792EB" w14:textId="573F2908" w:rsidR="00CB4DFA" w:rsidRPr="00CB4DFA" w:rsidRDefault="00CB4DFA" w:rsidP="002803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0399" w14:textId="77777777" w:rsidR="00BA361A" w:rsidRDefault="00BA361A" w:rsidP="008B5978">
      <w:pPr>
        <w:spacing w:after="0" w:line="240" w:lineRule="auto"/>
      </w:pPr>
      <w:r>
        <w:separator/>
      </w:r>
    </w:p>
  </w:endnote>
  <w:endnote w:type="continuationSeparator" w:id="0">
    <w:p w14:paraId="6CBF4032" w14:textId="77777777" w:rsidR="00BA361A" w:rsidRDefault="00BA361A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BA1C" w14:textId="77777777" w:rsidR="00BA361A" w:rsidRDefault="00BA361A" w:rsidP="008B5978">
      <w:pPr>
        <w:spacing w:after="0" w:line="240" w:lineRule="auto"/>
      </w:pPr>
      <w:r>
        <w:separator/>
      </w:r>
    </w:p>
  </w:footnote>
  <w:footnote w:type="continuationSeparator" w:id="0">
    <w:p w14:paraId="3B51846D" w14:textId="77777777" w:rsidR="00BA361A" w:rsidRDefault="00BA361A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172"/>
    <w:multiLevelType w:val="hybridMultilevel"/>
    <w:tmpl w:val="81D43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F0A3D"/>
    <w:multiLevelType w:val="hybridMultilevel"/>
    <w:tmpl w:val="E942370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1468">
    <w:abstractNumId w:val="2"/>
  </w:num>
  <w:num w:numId="2" w16cid:durableId="899681244">
    <w:abstractNumId w:val="11"/>
  </w:num>
  <w:num w:numId="3" w16cid:durableId="246307852">
    <w:abstractNumId w:val="9"/>
  </w:num>
  <w:num w:numId="4" w16cid:durableId="2088646461">
    <w:abstractNumId w:val="5"/>
  </w:num>
  <w:num w:numId="5" w16cid:durableId="345668674">
    <w:abstractNumId w:val="8"/>
  </w:num>
  <w:num w:numId="6" w16cid:durableId="532956913">
    <w:abstractNumId w:val="3"/>
  </w:num>
  <w:num w:numId="7" w16cid:durableId="1669671974">
    <w:abstractNumId w:val="19"/>
  </w:num>
  <w:num w:numId="8" w16cid:durableId="593243344">
    <w:abstractNumId w:val="14"/>
  </w:num>
  <w:num w:numId="9" w16cid:durableId="855653535">
    <w:abstractNumId w:val="7"/>
  </w:num>
  <w:num w:numId="10" w16cid:durableId="574585099">
    <w:abstractNumId w:val="10"/>
  </w:num>
  <w:num w:numId="11" w16cid:durableId="1723213266">
    <w:abstractNumId w:val="16"/>
  </w:num>
  <w:num w:numId="12" w16cid:durableId="1044986105">
    <w:abstractNumId w:val="15"/>
  </w:num>
  <w:num w:numId="13" w16cid:durableId="380596274">
    <w:abstractNumId w:val="12"/>
  </w:num>
  <w:num w:numId="14" w16cid:durableId="1212885646">
    <w:abstractNumId w:val="1"/>
  </w:num>
  <w:num w:numId="15" w16cid:durableId="1219821832">
    <w:abstractNumId w:val="17"/>
  </w:num>
  <w:num w:numId="16" w16cid:durableId="1210147812">
    <w:abstractNumId w:val="4"/>
  </w:num>
  <w:num w:numId="17" w16cid:durableId="2049602485">
    <w:abstractNumId w:val="18"/>
  </w:num>
  <w:num w:numId="18" w16cid:durableId="1580289263">
    <w:abstractNumId w:val="13"/>
  </w:num>
  <w:num w:numId="19" w16cid:durableId="1796752160">
    <w:abstractNumId w:val="0"/>
  </w:num>
  <w:num w:numId="20" w16cid:durableId="1501461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KlHfAQdjhQzlU6tlHLsimqmWTrIv0LZctY6OwYXE1/DeQ1LT8zUKJZ94nb8sunwC4aZVLN9yS3xgm2xfPXX1LA==" w:salt="TC/sGioYDfjyDKPXevGt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13CAE"/>
    <w:rsid w:val="000244B2"/>
    <w:rsid w:val="000259A8"/>
    <w:rsid w:val="00055812"/>
    <w:rsid w:val="00055D10"/>
    <w:rsid w:val="000634EB"/>
    <w:rsid w:val="00070A9A"/>
    <w:rsid w:val="00075891"/>
    <w:rsid w:val="000803B7"/>
    <w:rsid w:val="00081944"/>
    <w:rsid w:val="00082AEE"/>
    <w:rsid w:val="00083015"/>
    <w:rsid w:val="000926FE"/>
    <w:rsid w:val="000B647A"/>
    <w:rsid w:val="000C054E"/>
    <w:rsid w:val="000F0CF4"/>
    <w:rsid w:val="00103A15"/>
    <w:rsid w:val="00103C6B"/>
    <w:rsid w:val="001146A4"/>
    <w:rsid w:val="00117B66"/>
    <w:rsid w:val="0012793B"/>
    <w:rsid w:val="0014089E"/>
    <w:rsid w:val="00142E8C"/>
    <w:rsid w:val="001A4BAA"/>
    <w:rsid w:val="001B0C2F"/>
    <w:rsid w:val="001C1E1B"/>
    <w:rsid w:val="001E068E"/>
    <w:rsid w:val="001F495F"/>
    <w:rsid w:val="001F73A9"/>
    <w:rsid w:val="002044D8"/>
    <w:rsid w:val="00220868"/>
    <w:rsid w:val="00223D8A"/>
    <w:rsid w:val="002300EA"/>
    <w:rsid w:val="0023086E"/>
    <w:rsid w:val="00244AAC"/>
    <w:rsid w:val="00252FF6"/>
    <w:rsid w:val="00272165"/>
    <w:rsid w:val="002802F8"/>
    <w:rsid w:val="00280374"/>
    <w:rsid w:val="002876C8"/>
    <w:rsid w:val="002A488F"/>
    <w:rsid w:val="002C645A"/>
    <w:rsid w:val="002D0EBF"/>
    <w:rsid w:val="002D0FE0"/>
    <w:rsid w:val="002D2532"/>
    <w:rsid w:val="002D374E"/>
    <w:rsid w:val="002E063D"/>
    <w:rsid w:val="00306BF2"/>
    <w:rsid w:val="00311894"/>
    <w:rsid w:val="003348AA"/>
    <w:rsid w:val="00335EC1"/>
    <w:rsid w:val="00343903"/>
    <w:rsid w:val="00347A0F"/>
    <w:rsid w:val="0035570B"/>
    <w:rsid w:val="003618C2"/>
    <w:rsid w:val="0036687C"/>
    <w:rsid w:val="0039120A"/>
    <w:rsid w:val="003922D0"/>
    <w:rsid w:val="003A5B38"/>
    <w:rsid w:val="003B5C74"/>
    <w:rsid w:val="003C14D9"/>
    <w:rsid w:val="003F49D7"/>
    <w:rsid w:val="003F6FF5"/>
    <w:rsid w:val="00407F00"/>
    <w:rsid w:val="00420346"/>
    <w:rsid w:val="004310DA"/>
    <w:rsid w:val="00435EA2"/>
    <w:rsid w:val="00441C89"/>
    <w:rsid w:val="00442D84"/>
    <w:rsid w:val="004511E9"/>
    <w:rsid w:val="00451472"/>
    <w:rsid w:val="00461A25"/>
    <w:rsid w:val="004629E7"/>
    <w:rsid w:val="00487BA3"/>
    <w:rsid w:val="00492318"/>
    <w:rsid w:val="00492D80"/>
    <w:rsid w:val="004B05C5"/>
    <w:rsid w:val="004B36F0"/>
    <w:rsid w:val="004E1C6C"/>
    <w:rsid w:val="004E2192"/>
    <w:rsid w:val="004F1AB3"/>
    <w:rsid w:val="004F48A9"/>
    <w:rsid w:val="005103D7"/>
    <w:rsid w:val="00512E1C"/>
    <w:rsid w:val="005203F9"/>
    <w:rsid w:val="00520E9E"/>
    <w:rsid w:val="005306AB"/>
    <w:rsid w:val="00536BBE"/>
    <w:rsid w:val="005370CB"/>
    <w:rsid w:val="005372D0"/>
    <w:rsid w:val="00542F3F"/>
    <w:rsid w:val="00550FDE"/>
    <w:rsid w:val="00556B92"/>
    <w:rsid w:val="00563127"/>
    <w:rsid w:val="0056313C"/>
    <w:rsid w:val="00573D9A"/>
    <w:rsid w:val="00582D63"/>
    <w:rsid w:val="00582D88"/>
    <w:rsid w:val="00592338"/>
    <w:rsid w:val="00594D0B"/>
    <w:rsid w:val="0059775A"/>
    <w:rsid w:val="005A4E97"/>
    <w:rsid w:val="005C471C"/>
    <w:rsid w:val="005C72C3"/>
    <w:rsid w:val="005D1F9A"/>
    <w:rsid w:val="005E6B41"/>
    <w:rsid w:val="005E6C60"/>
    <w:rsid w:val="005E7CE0"/>
    <w:rsid w:val="005F3917"/>
    <w:rsid w:val="005F469B"/>
    <w:rsid w:val="00603CA2"/>
    <w:rsid w:val="006054D7"/>
    <w:rsid w:val="00605DCD"/>
    <w:rsid w:val="006114D7"/>
    <w:rsid w:val="006230CF"/>
    <w:rsid w:val="006270A0"/>
    <w:rsid w:val="0064302D"/>
    <w:rsid w:val="00646DBF"/>
    <w:rsid w:val="006526CC"/>
    <w:rsid w:val="00677E56"/>
    <w:rsid w:val="00691B93"/>
    <w:rsid w:val="00694F3D"/>
    <w:rsid w:val="006959DC"/>
    <w:rsid w:val="006A6C2B"/>
    <w:rsid w:val="006A7568"/>
    <w:rsid w:val="006B4D7B"/>
    <w:rsid w:val="006D1B45"/>
    <w:rsid w:val="006D7059"/>
    <w:rsid w:val="006E125E"/>
    <w:rsid w:val="00712545"/>
    <w:rsid w:val="00712ACF"/>
    <w:rsid w:val="007202D8"/>
    <w:rsid w:val="00724EB4"/>
    <w:rsid w:val="007333CA"/>
    <w:rsid w:val="007475AF"/>
    <w:rsid w:val="007513E1"/>
    <w:rsid w:val="007537B0"/>
    <w:rsid w:val="00770A71"/>
    <w:rsid w:val="00772CFA"/>
    <w:rsid w:val="00774950"/>
    <w:rsid w:val="007A36D6"/>
    <w:rsid w:val="007C0B8B"/>
    <w:rsid w:val="007D4434"/>
    <w:rsid w:val="007E04F2"/>
    <w:rsid w:val="007F1408"/>
    <w:rsid w:val="007F347D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66257"/>
    <w:rsid w:val="00873EFB"/>
    <w:rsid w:val="00874BB3"/>
    <w:rsid w:val="00886BE2"/>
    <w:rsid w:val="00896599"/>
    <w:rsid w:val="008B5978"/>
    <w:rsid w:val="008B5E73"/>
    <w:rsid w:val="008C0DE9"/>
    <w:rsid w:val="008C22C7"/>
    <w:rsid w:val="008C659D"/>
    <w:rsid w:val="008E38FD"/>
    <w:rsid w:val="008F7034"/>
    <w:rsid w:val="00904000"/>
    <w:rsid w:val="00904D85"/>
    <w:rsid w:val="00913FA1"/>
    <w:rsid w:val="00945D9A"/>
    <w:rsid w:val="00954726"/>
    <w:rsid w:val="00956F8B"/>
    <w:rsid w:val="0097323F"/>
    <w:rsid w:val="00977970"/>
    <w:rsid w:val="00995A03"/>
    <w:rsid w:val="009A017F"/>
    <w:rsid w:val="009C6D60"/>
    <w:rsid w:val="009D02F4"/>
    <w:rsid w:val="009D3893"/>
    <w:rsid w:val="009E669E"/>
    <w:rsid w:val="009F5F24"/>
    <w:rsid w:val="00A046F9"/>
    <w:rsid w:val="00A0522F"/>
    <w:rsid w:val="00A05583"/>
    <w:rsid w:val="00A15F7B"/>
    <w:rsid w:val="00A245C2"/>
    <w:rsid w:val="00A330DA"/>
    <w:rsid w:val="00A44ADB"/>
    <w:rsid w:val="00A46AC0"/>
    <w:rsid w:val="00A50350"/>
    <w:rsid w:val="00A65162"/>
    <w:rsid w:val="00A659A5"/>
    <w:rsid w:val="00A7789F"/>
    <w:rsid w:val="00A80486"/>
    <w:rsid w:val="00A849AE"/>
    <w:rsid w:val="00A905B5"/>
    <w:rsid w:val="00A92FBD"/>
    <w:rsid w:val="00AB2CCE"/>
    <w:rsid w:val="00AB42DC"/>
    <w:rsid w:val="00AC5448"/>
    <w:rsid w:val="00AF09B6"/>
    <w:rsid w:val="00AF27E9"/>
    <w:rsid w:val="00B078B7"/>
    <w:rsid w:val="00B20F52"/>
    <w:rsid w:val="00B35617"/>
    <w:rsid w:val="00B4650F"/>
    <w:rsid w:val="00B6091C"/>
    <w:rsid w:val="00B713F9"/>
    <w:rsid w:val="00B82008"/>
    <w:rsid w:val="00BA361A"/>
    <w:rsid w:val="00BA7833"/>
    <w:rsid w:val="00BB208C"/>
    <w:rsid w:val="00BC7A6A"/>
    <w:rsid w:val="00BD37BC"/>
    <w:rsid w:val="00BD424F"/>
    <w:rsid w:val="00BD4CF8"/>
    <w:rsid w:val="00BF7688"/>
    <w:rsid w:val="00C02579"/>
    <w:rsid w:val="00C0733A"/>
    <w:rsid w:val="00C13C23"/>
    <w:rsid w:val="00C145BA"/>
    <w:rsid w:val="00C14DF3"/>
    <w:rsid w:val="00C23A65"/>
    <w:rsid w:val="00C26987"/>
    <w:rsid w:val="00C31147"/>
    <w:rsid w:val="00C3394B"/>
    <w:rsid w:val="00C65C04"/>
    <w:rsid w:val="00C7256E"/>
    <w:rsid w:val="00C86C23"/>
    <w:rsid w:val="00C87623"/>
    <w:rsid w:val="00C91DD8"/>
    <w:rsid w:val="00C966FE"/>
    <w:rsid w:val="00CA09D8"/>
    <w:rsid w:val="00CA4FB3"/>
    <w:rsid w:val="00CA6110"/>
    <w:rsid w:val="00CB4DFA"/>
    <w:rsid w:val="00CD1E0A"/>
    <w:rsid w:val="00CF5DB1"/>
    <w:rsid w:val="00D0370A"/>
    <w:rsid w:val="00D10A0A"/>
    <w:rsid w:val="00D111F3"/>
    <w:rsid w:val="00D115A5"/>
    <w:rsid w:val="00D13184"/>
    <w:rsid w:val="00D20782"/>
    <w:rsid w:val="00D23EE3"/>
    <w:rsid w:val="00D33056"/>
    <w:rsid w:val="00D36B1A"/>
    <w:rsid w:val="00D46385"/>
    <w:rsid w:val="00D67D34"/>
    <w:rsid w:val="00D720C0"/>
    <w:rsid w:val="00D72CB5"/>
    <w:rsid w:val="00DA3EEB"/>
    <w:rsid w:val="00DB1111"/>
    <w:rsid w:val="00DB14D7"/>
    <w:rsid w:val="00DB2BDD"/>
    <w:rsid w:val="00DD4CE6"/>
    <w:rsid w:val="00E017BF"/>
    <w:rsid w:val="00E21E79"/>
    <w:rsid w:val="00E367CA"/>
    <w:rsid w:val="00E37932"/>
    <w:rsid w:val="00E52E70"/>
    <w:rsid w:val="00E63A11"/>
    <w:rsid w:val="00EA5C57"/>
    <w:rsid w:val="00ED14FC"/>
    <w:rsid w:val="00EE5C05"/>
    <w:rsid w:val="00EF5C2B"/>
    <w:rsid w:val="00F15481"/>
    <w:rsid w:val="00F2403D"/>
    <w:rsid w:val="00F257A9"/>
    <w:rsid w:val="00F36D3A"/>
    <w:rsid w:val="00F55FCD"/>
    <w:rsid w:val="00F62CF3"/>
    <w:rsid w:val="00F82451"/>
    <w:rsid w:val="00F86EE0"/>
    <w:rsid w:val="00FA24E1"/>
    <w:rsid w:val="00FA2C4F"/>
    <w:rsid w:val="00FA4193"/>
    <w:rsid w:val="00FA6EDA"/>
    <w:rsid w:val="00FB76A2"/>
    <w:rsid w:val="00FC388A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 Text Indented,F5 List Paragraph,List Paragraph1,Dot pt,No Spacing1,List Paragraph Char Char Char,Indicator Text,Numbered Para 1,Bullet Points,Bullet 1,Colorful List - Accent 11,MAIN CONTENT,List Paragraph2,List Paragraph12"/>
    <w:basedOn w:val="Normal"/>
    <w:link w:val="ListParagraphChar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character" w:customStyle="1" w:styleId="normaltextrun">
    <w:name w:val="normaltextrun"/>
    <w:basedOn w:val="DefaultParagraphFont"/>
    <w:rsid w:val="006526CC"/>
  </w:style>
  <w:style w:type="character" w:customStyle="1" w:styleId="ListParagraphChar">
    <w:name w:val="List Paragraph Char"/>
    <w:aliases w:val="Paragraph Text Indented Char,F5 List Paragraph Char,List Paragraph1 Char,Dot pt Char,No Spacing1 Char,List Paragraph Char Char Char Char,Indicator Text Char,Numbered Para 1 Char,Bullet Points Char,Bullet 1 Char,MAIN CONTENT Char"/>
    <w:link w:val="ListParagraph"/>
    <w:uiPriority w:val="34"/>
    <w:qFormat/>
    <w:locked/>
    <w:rsid w:val="0065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</ds:schemaRefs>
</ds:datastoreItem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048E7-DB97-481F-8711-940EA923E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2151</Words>
  <Characters>12267</Characters>
  <Application>Microsoft Office Word</Application>
  <DocSecurity>8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2025-05-28T09:38:00Z</dcterms:created>
  <dcterms:modified xsi:type="dcterms:W3CDTF">2025-05-28T10:16:00Z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Order">
    <vt:r8>52400</vt:r8>
  </property>
</Properties>
</file>